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北京大学化学与分子工程学院纳米结构功能材料课题组诚聘优秀人才</w:t>
      </w:r>
    </w:p>
    <w:p>
      <w:pPr>
        <w:adjustRightInd w:val="0"/>
        <w:snapToGrid w:val="0"/>
        <w:spacing w:line="300" w:lineRule="auto"/>
        <w:rPr>
          <w:rFonts w:hint="default" w:ascii="Times New Roman" w:hAnsi="Times New Roman" w:eastAsia="宋体" w:cs="Times New Roman"/>
          <w:sz w:val="24"/>
          <w:szCs w:val="24"/>
        </w:rPr>
      </w:pPr>
    </w:p>
    <w:p>
      <w:pPr>
        <w:pStyle w:val="4"/>
        <w:spacing w:before="0" w:beforeAutospacing="0" w:after="0" w:afterAutospacing="0" w:line="300" w:lineRule="auto"/>
        <w:ind w:firstLine="480"/>
        <w:jc w:val="both"/>
        <w:rPr>
          <w:rFonts w:hint="default" w:ascii="Times New Roman" w:hAnsi="Times New Roman" w:cs="Times New Roman"/>
        </w:rPr>
      </w:pPr>
      <w:r>
        <w:rPr>
          <w:rFonts w:hint="default" w:ascii="Times New Roman" w:hAnsi="Times New Roman" w:cs="Times New Roman"/>
        </w:rPr>
        <w:t>北京大学化学与分子工程学院纳米结构功能材料课题组依托于北京大学与北京分子科学国家研究中心一流的教学、科研条件和平台，因研究工作需要，现诚聘特聘副研究员、博士后及工程师。本组将努力为获聘者提供良好的科研工作条件和待遇，期待国内外优秀中青年人才加入。课题组简介见网页：</w:t>
      </w:r>
      <w:r>
        <w:rPr>
          <w:rFonts w:hint="default" w:ascii="Times New Roman" w:hAnsi="Times New Roman" w:cs="Times New Roman"/>
        </w:rPr>
        <w:fldChar w:fldCharType="begin"/>
      </w:r>
      <w:r>
        <w:rPr>
          <w:rFonts w:hint="default" w:ascii="Times New Roman" w:hAnsi="Times New Roman" w:cs="Times New Roman"/>
        </w:rPr>
        <w:instrText xml:space="preserve"> HYPERLINK "http://www.chem.pku.edu.cn/wangy/" </w:instrText>
      </w:r>
      <w:r>
        <w:rPr>
          <w:rFonts w:hint="default" w:ascii="Times New Roman" w:hAnsi="Times New Roman" w:cs="Times New Roman"/>
        </w:rPr>
        <w:fldChar w:fldCharType="separate"/>
      </w:r>
      <w:r>
        <w:rPr>
          <w:rStyle w:val="7"/>
          <w:rFonts w:hint="default" w:ascii="Times New Roman" w:hAnsi="Times New Roman" w:cs="Times New Roman"/>
          <w:color w:val="0563C1"/>
          <w:sz w:val="21"/>
          <w:szCs w:val="21"/>
        </w:rPr>
        <w:t>http://www.chem.pku.edu.cn/wangy/</w:t>
      </w:r>
      <w:r>
        <w:rPr>
          <w:rStyle w:val="7"/>
          <w:rFonts w:hint="default" w:ascii="Times New Roman" w:hAnsi="Times New Roman" w:cs="Times New Roman"/>
          <w:color w:val="0563C1"/>
          <w:sz w:val="21"/>
          <w:szCs w:val="21"/>
        </w:rPr>
        <w:fldChar w:fldCharType="end"/>
      </w:r>
      <w:r>
        <w:rPr>
          <w:rFonts w:hint="default" w:ascii="Times New Roman" w:hAnsi="Times New Roman" w:cs="Times New Roman"/>
        </w:rPr>
        <w:t>。</w:t>
      </w:r>
    </w:p>
    <w:p>
      <w:pPr>
        <w:pStyle w:val="4"/>
        <w:spacing w:before="0" w:beforeAutospacing="0" w:after="0" w:afterAutospacing="0" w:line="300" w:lineRule="auto"/>
        <w:ind w:firstLine="480"/>
        <w:jc w:val="both"/>
        <w:rPr>
          <w:rFonts w:hint="default" w:ascii="Times New Roman" w:hAnsi="Times New Roman" w:cs="Times New Roman"/>
        </w:rPr>
      </w:pPr>
    </w:p>
    <w:p>
      <w:pPr>
        <w:adjustRightInd w:val="0"/>
        <w:snapToGrid w:val="0"/>
        <w:spacing w:line="30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招聘岗位：特聘副研究员1名、博士后2名、工程师2名</w:t>
      </w:r>
    </w:p>
    <w:p>
      <w:pPr>
        <w:adjustRightInd w:val="0"/>
        <w:snapToGrid w:val="0"/>
        <w:spacing w:line="30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应聘条件：</w:t>
      </w:r>
    </w:p>
    <w:p>
      <w:pPr>
        <w:adjustRightInd w:val="0"/>
        <w:snapToGrid w:val="0"/>
        <w:spacing w:line="30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一、特聘副研究员应聘条件：</w:t>
      </w:r>
    </w:p>
    <w:p>
      <w:pPr>
        <w:pStyle w:val="10"/>
        <w:numPr>
          <w:ilvl w:val="0"/>
          <w:numId w:val="1"/>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有良好的学术道德和职业精神，具有博士学位；</w:t>
      </w:r>
    </w:p>
    <w:p>
      <w:pPr>
        <w:pStyle w:val="10"/>
        <w:numPr>
          <w:ilvl w:val="0"/>
          <w:numId w:val="1"/>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具有扎实的化学或材料科学专业基础，在催化化学理论计算方面取得过良好的研究成果，或在燃料电池膜电极、CO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催化转化等方面有较深的造诣且取得过较突出的成果。</w:t>
      </w:r>
    </w:p>
    <w:p>
      <w:pP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工资及福利待遇情况：</w:t>
      </w:r>
      <w:r>
        <w:rPr>
          <w:rFonts w:hint="default" w:ascii="Times New Roman" w:hAnsi="Times New Roman" w:eastAsia="宋体" w:cs="Times New Roman"/>
          <w:sz w:val="24"/>
          <w:szCs w:val="24"/>
        </w:rPr>
        <w:t>面议（特聘副研究员年薪40万元+）</w:t>
      </w:r>
    </w:p>
    <w:p>
      <w:pPr>
        <w:pStyle w:val="10"/>
        <w:ind w:left="420" w:firstLine="0" w:firstLineChars="0"/>
        <w:rPr>
          <w:rFonts w:hint="default" w:ascii="Times New Roman" w:hAnsi="Times New Roman" w:eastAsia="宋体" w:cs="Times New Roman"/>
          <w:sz w:val="24"/>
          <w:szCs w:val="24"/>
        </w:rPr>
      </w:pPr>
    </w:p>
    <w:p>
      <w:pPr>
        <w:adjustRightInd w:val="0"/>
        <w:snapToGrid w:val="0"/>
        <w:spacing w:line="30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二、博士后应聘条件：</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有良好的学术道德和职业精神，具有博士学位；</w:t>
      </w:r>
    </w:p>
    <w:p>
      <w:pPr>
        <w:ind w:left="480" w:hanging="480" w:hanging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在理论计算化学方面有扎实的专业基础，熟悉催化化学理论计算或催化剂合成与性能研究工作，且取得过良好的研究成果。在铂基燃料电池催化剂或CO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催化转化等方面有一定研究经验者将被优先考虑；</w:t>
      </w:r>
    </w:p>
    <w:p>
      <w:pPr>
        <w:pStyle w:val="10"/>
        <w:numPr>
          <w:ilvl w:val="0"/>
          <w:numId w:val="2"/>
        </w:numPr>
        <w:adjustRightInd w:val="0"/>
        <w:snapToGrid w:val="0"/>
        <w:spacing w:line="30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符合北京大学博士后管理相关规定（包括年龄不超过35岁，博士毕业不超  过3年）；</w:t>
      </w:r>
    </w:p>
    <w:p>
      <w:pPr>
        <w:pStyle w:val="10"/>
        <w:numPr>
          <w:ilvl w:val="0"/>
          <w:numId w:val="2"/>
        </w:numPr>
        <w:adjustRightInd w:val="0"/>
        <w:snapToGrid w:val="0"/>
        <w:spacing w:line="30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进站日期：2023年</w:t>
      </w:r>
    </w:p>
    <w:p>
      <w:pPr>
        <w:pStyle w:val="10"/>
        <w:adjustRightInd w:val="0"/>
        <w:snapToGrid w:val="0"/>
        <w:spacing w:line="300" w:lineRule="auto"/>
        <w:ind w:left="42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工资及福利待遇：参照北京大学博士后待遇标准执行（可面议），详细信息可参见北京大学博士后网站：</w:t>
      </w:r>
      <w:r>
        <w:rPr>
          <w:rFonts w:hint="default" w:ascii="Times New Roman" w:hAnsi="Times New Roman" w:cs="Times New Roman"/>
        </w:rPr>
        <w:fldChar w:fldCharType="begin"/>
      </w:r>
      <w:r>
        <w:rPr>
          <w:rFonts w:hint="default" w:ascii="Times New Roman" w:hAnsi="Times New Roman" w:cs="Times New Roman"/>
        </w:rPr>
        <w:instrText xml:space="preserve"> HYPERLINK "http://postdocs.pku.edu.cn" </w:instrText>
      </w:r>
      <w:r>
        <w:rPr>
          <w:rFonts w:hint="default" w:ascii="Times New Roman" w:hAnsi="Times New Roman" w:cs="Times New Roman"/>
        </w:rPr>
        <w:fldChar w:fldCharType="separate"/>
      </w:r>
      <w:r>
        <w:rPr>
          <w:rStyle w:val="7"/>
          <w:rFonts w:hint="default" w:ascii="Times New Roman" w:hAnsi="Times New Roman" w:eastAsia="宋体" w:cs="Times New Roman"/>
          <w:sz w:val="24"/>
          <w:szCs w:val="24"/>
        </w:rPr>
        <w:t>http://postdocs.pku.edu.cn</w:t>
      </w:r>
      <w:r>
        <w:rPr>
          <w:rStyle w:val="7"/>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w:t>
      </w:r>
    </w:p>
    <w:p>
      <w:pPr>
        <w:pStyle w:val="10"/>
        <w:adjustRightInd w:val="0"/>
        <w:snapToGrid w:val="0"/>
        <w:spacing w:line="300" w:lineRule="auto"/>
        <w:ind w:left="42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北京大学化学学院博士后（申请人）可申请北京大学“博雅”博士后项目或北京分子科学国家研究中心博士后项目（BMS Junior Fellow）资助。</w:t>
      </w:r>
    </w:p>
    <w:p>
      <w:pPr>
        <w:pStyle w:val="4"/>
        <w:spacing w:before="0" w:beforeAutospacing="0" w:after="0" w:afterAutospacing="0" w:line="276" w:lineRule="auto"/>
        <w:jc w:val="both"/>
        <w:rPr>
          <w:rFonts w:hint="default" w:ascii="Times New Roman" w:hAnsi="Times New Roman" w:cs="Times New Roman"/>
          <w:b/>
        </w:rPr>
      </w:pPr>
      <w:r>
        <w:rPr>
          <w:rFonts w:hint="default" w:ascii="Times New Roman" w:hAnsi="Times New Roman" w:cs="Times New Roman"/>
        </w:rPr>
        <w:t xml:space="preserve">    </w:t>
      </w:r>
      <w:r>
        <w:rPr>
          <w:rFonts w:hint="default" w:ascii="Times New Roman" w:hAnsi="Times New Roman" w:cs="Times New Roman"/>
          <w:b/>
        </w:rPr>
        <w:t>博雅博士后和BMS博士后薪酬情况：</w:t>
      </w:r>
    </w:p>
    <w:p>
      <w:pPr>
        <w:pStyle w:val="4"/>
        <w:numPr>
          <w:ilvl w:val="0"/>
          <w:numId w:val="3"/>
        </w:numPr>
        <w:spacing w:before="0" w:beforeAutospacing="0" w:after="0" w:afterAutospacing="0" w:line="276" w:lineRule="auto"/>
        <w:jc w:val="both"/>
        <w:rPr>
          <w:rFonts w:hint="default" w:ascii="Times New Roman" w:hAnsi="Times New Roman" w:cs="Times New Roman"/>
        </w:rPr>
      </w:pPr>
      <w:r>
        <w:rPr>
          <w:rFonts w:hint="default" w:ascii="Times New Roman" w:hAnsi="Times New Roman" w:cs="Times New Roman"/>
        </w:rPr>
        <w:t>北京大学博雅计划博士后：税前年薪（基础年薪、住房补贴和保险、课题组补贴等）约45万元，详细信息请见：</w:t>
      </w:r>
    </w:p>
    <w:p>
      <w:pPr>
        <w:pStyle w:val="4"/>
        <w:spacing w:before="0" w:beforeAutospacing="0" w:after="0" w:afterAutospacing="0" w:line="276" w:lineRule="auto"/>
        <w:ind w:left="72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"http://postdocs.pku.edu.cn/tzgg/22e0746345904184b6576a97f47607e2.htm" </w:instrText>
      </w:r>
      <w:r>
        <w:rPr>
          <w:rFonts w:hint="default" w:ascii="Times New Roman" w:hAnsi="Times New Roman" w:cs="Times New Roman"/>
        </w:rPr>
        <w:fldChar w:fldCharType="separate"/>
      </w:r>
      <w:r>
        <w:rPr>
          <w:rStyle w:val="7"/>
          <w:rFonts w:hint="default" w:ascii="Times New Roman" w:hAnsi="Times New Roman" w:cs="Times New Roman"/>
        </w:rPr>
        <w:t>http://postdocs.pku.edu.cn/tzgg/22e0746345904184b6576a97f47607e2.htm</w:t>
      </w:r>
      <w:r>
        <w:rPr>
          <w:rStyle w:val="7"/>
          <w:rFonts w:hint="default" w:ascii="Times New Roman" w:hAnsi="Times New Roman" w:cs="Times New Roman"/>
        </w:rPr>
        <w:fldChar w:fldCharType="end"/>
      </w:r>
      <w:r>
        <w:rPr>
          <w:rFonts w:hint="default" w:ascii="Times New Roman" w:hAnsi="Times New Roman" w:cs="Times New Roman"/>
        </w:rPr>
        <w:t xml:space="preserve"> 。</w:t>
      </w:r>
    </w:p>
    <w:p>
      <w:pPr>
        <w:pStyle w:val="4"/>
        <w:numPr>
          <w:ilvl w:val="0"/>
          <w:numId w:val="3"/>
        </w:numPr>
        <w:spacing w:before="0" w:beforeAutospacing="0" w:after="0" w:afterAutospacing="0" w:line="276" w:lineRule="auto"/>
        <w:jc w:val="both"/>
        <w:rPr>
          <w:rFonts w:hint="default" w:ascii="Times New Roman" w:hAnsi="Times New Roman" w:cs="Times New Roman"/>
        </w:rPr>
      </w:pPr>
      <w:r>
        <w:rPr>
          <w:rFonts w:hint="default" w:ascii="Times New Roman" w:hAnsi="Times New Roman" w:cs="Times New Roman"/>
        </w:rPr>
        <w:t>北京分子科学国家研究中心（BMS Junior Fellow）博士后：除北京大学基本工资外，每月享受BMS Junior Fellow津贴，工资补齐至年薪30万（税前）。详细信息请见：</w:t>
      </w:r>
    </w:p>
    <w:p>
      <w:pPr>
        <w:pStyle w:val="4"/>
        <w:spacing w:before="0" w:beforeAutospacing="0" w:after="0" w:afterAutospacing="0" w:line="276" w:lineRule="auto"/>
        <w:ind w:firstLine="720" w:firstLineChars="300"/>
        <w:jc w:val="both"/>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"https://www.chem.pku.edu.cn/zpxx/146429.htm" </w:instrText>
      </w:r>
      <w:r>
        <w:rPr>
          <w:rFonts w:hint="default" w:ascii="Times New Roman" w:hAnsi="Times New Roman" w:cs="Times New Roman"/>
        </w:rPr>
        <w:fldChar w:fldCharType="separate"/>
      </w:r>
      <w:r>
        <w:rPr>
          <w:rStyle w:val="7"/>
          <w:rFonts w:hint="default" w:ascii="Times New Roman" w:hAnsi="Times New Roman" w:cs="Times New Roman"/>
        </w:rPr>
        <w:t>https://www.chem.pku.edu.cn/zpxx/146429.htm</w:t>
      </w:r>
      <w:r>
        <w:rPr>
          <w:rStyle w:val="7"/>
          <w:rFonts w:hint="default" w:ascii="Times New Roman" w:hAnsi="Times New Roman" w:cs="Times New Roman"/>
        </w:rPr>
        <w:fldChar w:fldCharType="end"/>
      </w:r>
      <w:r>
        <w:rPr>
          <w:rFonts w:hint="default" w:ascii="Times New Roman" w:hAnsi="Times New Roman" w:cs="Times New Roman"/>
        </w:rPr>
        <w:t xml:space="preserve"> 。</w:t>
      </w:r>
    </w:p>
    <w:p>
      <w:pPr>
        <w:adjustRightInd w:val="0"/>
        <w:snapToGrid w:val="0"/>
        <w:spacing w:line="30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三、MEA工程师应聘条件：</w:t>
      </w:r>
    </w:p>
    <w:p>
      <w:pPr>
        <w:pStyle w:val="10"/>
        <w:numPr>
          <w:ilvl w:val="0"/>
          <w:numId w:val="4"/>
        </w:numPr>
        <w:adjustRightInd w:val="0"/>
        <w:snapToGrid w:val="0"/>
        <w:spacing w:line="30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具有良好道德品质和职业精神；</w:t>
      </w:r>
    </w:p>
    <w:p>
      <w:pPr>
        <w:pStyle w:val="10"/>
        <w:numPr>
          <w:ilvl w:val="0"/>
          <w:numId w:val="4"/>
        </w:numPr>
        <w:adjustRightInd w:val="0"/>
        <w:snapToGrid w:val="0"/>
        <w:spacing w:line="30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在燃料电池膜电极制备及性能研究等方面具有良好的研究基础并取得过较好的成绩；</w:t>
      </w:r>
    </w:p>
    <w:p>
      <w:pPr>
        <w:pStyle w:val="10"/>
        <w:numPr>
          <w:ilvl w:val="0"/>
          <w:numId w:val="4"/>
        </w:numPr>
        <w:adjustRightInd w:val="0"/>
        <w:snapToGrid w:val="0"/>
        <w:spacing w:line="30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工资及福利待遇：面议。</w:t>
      </w:r>
    </w:p>
    <w:p>
      <w:pPr>
        <w:pStyle w:val="10"/>
        <w:adjustRightInd w:val="0"/>
        <w:snapToGrid w:val="0"/>
        <w:spacing w:line="300" w:lineRule="auto"/>
        <w:ind w:left="360" w:firstLine="0" w:firstLineChars="0"/>
        <w:rPr>
          <w:rFonts w:hint="default" w:ascii="Times New Roman" w:hAnsi="Times New Roman" w:eastAsia="宋体" w:cs="Times New Roman"/>
          <w:sz w:val="24"/>
          <w:szCs w:val="24"/>
        </w:rPr>
      </w:pPr>
    </w:p>
    <w:p>
      <w:pPr>
        <w:adjustRightInd w:val="0"/>
        <w:snapToGrid w:val="0"/>
        <w:spacing w:line="30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四、催化剂制备工程师应聘条件：</w:t>
      </w:r>
    </w:p>
    <w:p>
      <w:pPr>
        <w:pStyle w:val="10"/>
        <w:numPr>
          <w:ilvl w:val="0"/>
          <w:numId w:val="5"/>
        </w:numPr>
        <w:adjustRightInd w:val="0"/>
        <w:snapToGrid w:val="0"/>
        <w:spacing w:line="30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具有良好道德品质和职业精神；</w:t>
      </w:r>
    </w:p>
    <w:p>
      <w:pPr>
        <w:adjustRightInd w:val="0"/>
        <w:snapToGrid w:val="0"/>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2）在催化剂制备及性能研究等方面具有良好的研究基础并取得过良好的成绩；</w:t>
      </w:r>
    </w:p>
    <w:p>
      <w:pPr>
        <w:pStyle w:val="10"/>
        <w:numPr>
          <w:ilvl w:val="0"/>
          <w:numId w:val="4"/>
        </w:numPr>
        <w:adjustRightInd w:val="0"/>
        <w:snapToGrid w:val="0"/>
        <w:spacing w:line="300" w:lineRule="auto"/>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工资及福利待遇：面议。</w:t>
      </w:r>
    </w:p>
    <w:p>
      <w:pPr>
        <w:pStyle w:val="10"/>
        <w:adjustRightInd w:val="0"/>
        <w:snapToGrid w:val="0"/>
        <w:spacing w:line="300" w:lineRule="auto"/>
        <w:ind w:left="360" w:firstLine="0" w:firstLineChars="0"/>
        <w:rPr>
          <w:rFonts w:hint="default" w:ascii="Times New Roman" w:hAnsi="Times New Roman" w:eastAsia="宋体" w:cs="Times New Roman"/>
          <w:sz w:val="24"/>
          <w:szCs w:val="24"/>
        </w:rPr>
      </w:pPr>
    </w:p>
    <w:p>
      <w:pPr>
        <w:adjustRightInd w:val="0"/>
        <w:snapToGrid w:val="0"/>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联系方式：请将个人简历、研究成果目录通过e-mail寄给张老师（E-mail:</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b/>
          <w:bCs/>
          <w:color w:val="C00000"/>
          <w:sz w:val="24"/>
          <w:szCs w:val="24"/>
        </w:rPr>
        <w:t>zyr2011@pku.edu.cn</w:t>
      </w:r>
      <w:r>
        <w:rPr>
          <w:rFonts w:hint="default" w:ascii="Times New Roman" w:hAnsi="Times New Roman" w:eastAsia="宋体" w:cs="Times New Roman"/>
          <w:b/>
          <w:bCs/>
          <w:color w:val="C00000"/>
          <w:sz w:val="24"/>
          <w:szCs w:val="24"/>
          <w:lang w:val="en-US" w:eastAsia="zh-CN"/>
        </w:rPr>
        <w:t>,</w:t>
      </w:r>
      <w:r>
        <w:rPr>
          <w:rFonts w:hint="default" w:ascii="Times New Roman" w:hAnsi="Times New Roman" w:cs="Times New Roman"/>
          <w:b/>
          <w:bCs/>
          <w:color w:val="C00000"/>
          <w:sz w:val="24"/>
          <w:szCs w:val="24"/>
        </w:rPr>
        <w:t>pkrsc9@126.com</w:t>
      </w:r>
      <w:r>
        <w:rPr>
          <w:rFonts w:hint="default" w:ascii="Times New Roman" w:hAnsi="Times New Roman" w:eastAsia="宋体" w:cs="Times New Roman"/>
          <w:sz w:val="24"/>
          <w:szCs w:val="24"/>
        </w:rPr>
        <w:t>）。</w:t>
      </w:r>
    </w:p>
    <w:p>
      <w:pPr>
        <w:adjustRightInd w:val="0"/>
        <w:snapToGrid w:val="0"/>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请在邮件中注明“</w:t>
      </w:r>
      <w:r>
        <w:rPr>
          <w:rFonts w:hint="default" w:ascii="Times New Roman" w:hAnsi="Times New Roman" w:eastAsia="宋体" w:cs="Times New Roman"/>
          <w:b/>
          <w:bCs/>
          <w:color w:val="C00000"/>
          <w:sz w:val="24"/>
          <w:szCs w:val="24"/>
        </w:rPr>
        <w:t>姓名+</w:t>
      </w:r>
      <w:r>
        <w:rPr>
          <w:rFonts w:hint="default" w:ascii="Times New Roman" w:hAnsi="Times New Roman" w:eastAsia="宋体" w:cs="Times New Roman"/>
          <w:b/>
          <w:bCs/>
          <w:color w:val="C00000"/>
          <w:sz w:val="24"/>
          <w:szCs w:val="24"/>
          <w:lang w:val="en-US" w:eastAsia="zh-CN"/>
        </w:rPr>
        <w:t>学历+专业+</w:t>
      </w:r>
      <w:r>
        <w:rPr>
          <w:rFonts w:hint="default" w:ascii="Times New Roman" w:hAnsi="Times New Roman" w:eastAsia="宋体" w:cs="Times New Roman"/>
          <w:b/>
          <w:bCs/>
          <w:color w:val="C00000"/>
          <w:sz w:val="24"/>
          <w:szCs w:val="24"/>
        </w:rPr>
        <w:t>应聘岗位名称</w:t>
      </w:r>
      <w:r>
        <w:rPr>
          <w:rFonts w:hint="default" w:ascii="Times New Roman" w:hAnsi="Times New Roman" w:eastAsia="宋体" w:cs="Times New Roman"/>
          <w:b/>
          <w:bCs/>
          <w:color w:val="C00000"/>
          <w:sz w:val="24"/>
          <w:szCs w:val="24"/>
          <w:lang w:val="en-US" w:eastAsia="zh-CN"/>
        </w:rPr>
        <w:t>+高校博士网</w:t>
      </w:r>
      <w:r>
        <w:rPr>
          <w:rFonts w:hint="default" w:ascii="Times New Roman" w:hAnsi="Times New Roman" w:eastAsia="宋体" w:cs="Times New Roman"/>
          <w:sz w:val="24"/>
          <w:szCs w:val="24"/>
        </w:rPr>
        <w:t>”；</w:t>
      </w:r>
      <w:bookmarkStart w:id="0" w:name="_GoBack"/>
      <w:bookmarkEnd w:id="0"/>
    </w:p>
    <w:p>
      <w:pPr>
        <w:adjustRightInd w:val="0"/>
        <w:snapToGrid w:val="0"/>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通讯地址：北京大学化学与分子工程学院，100871。</w:t>
      </w:r>
    </w:p>
    <w:p>
      <w:pPr>
        <w:adjustRightInd w:val="0"/>
        <w:snapToGrid w:val="0"/>
        <w:spacing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截止时间：2023年11月30日。</w:t>
      </w:r>
    </w:p>
    <w:p>
      <w:pPr>
        <w:adjustRightInd w:val="0"/>
        <w:snapToGrid w:val="0"/>
        <w:spacing w:line="300" w:lineRule="auto"/>
        <w:rPr>
          <w:rFonts w:hint="default" w:ascii="Times New Roman" w:hAnsi="Times New Roman" w:eastAsia="宋体" w:cs="Times New Roman"/>
          <w:sz w:val="24"/>
          <w:szCs w:val="24"/>
        </w:rPr>
      </w:pPr>
    </w:p>
    <w:p>
      <w:pPr>
        <w:bidi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北京大学招聘博士后和特聘副研究员</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t>岗位及待遇：该博士后岗位为北京分子科学研究中心，北京大学化学与分子工程学院王远课题组和蒋鸿课题组联合招聘岗位，待遇优于北大化学与分子工程学院普通博士后岗位且具有竞争性；特聘副研究员工资不低于40万元/年。</w:t>
      </w:r>
    </w:p>
    <w:p>
      <w:pPr>
        <w:bidi w:val="0"/>
        <w:rPr>
          <w:rFonts w:hint="default" w:ascii="Times New Roman" w:hAnsi="Times New Roman" w:cs="Times New Roman"/>
        </w:rPr>
      </w:pPr>
      <w:r>
        <w:rPr>
          <w:rFonts w:hint="default" w:ascii="Times New Roman" w:hAnsi="Times New Roman" w:cs="Times New Roman"/>
        </w:rPr>
        <w:t> </w:t>
      </w:r>
    </w:p>
    <w:p>
      <w:pPr>
        <w:bidi w:val="0"/>
        <w:rPr>
          <w:rFonts w:hint="default" w:ascii="Times New Roman" w:hAnsi="Times New Roman" w:cs="Times New Roman"/>
        </w:rPr>
      </w:pPr>
      <w:r>
        <w:rPr>
          <w:rFonts w:hint="default" w:ascii="Times New Roman" w:hAnsi="Times New Roman" w:cs="Times New Roman"/>
        </w:rPr>
        <w:t>研究方向：异相催化材料和催化过程的理论研究</w:t>
      </w:r>
    </w:p>
    <w:p>
      <w:pPr>
        <w:bidi w:val="0"/>
        <w:rPr>
          <w:rFonts w:hint="default" w:ascii="Times New Roman" w:hAnsi="Times New Roman" w:cs="Times New Roman"/>
        </w:rPr>
      </w:pPr>
      <w:r>
        <w:rPr>
          <w:rFonts w:hint="default" w:ascii="Times New Roman" w:hAnsi="Times New Roman" w:cs="Times New Roman"/>
        </w:rPr>
        <w:t xml:space="preserve">进站日期： 2023年 </w:t>
      </w:r>
    </w:p>
    <w:p>
      <w:pPr>
        <w:bidi w:val="0"/>
        <w:rPr>
          <w:rFonts w:hint="default" w:ascii="Times New Roman" w:hAnsi="Times New Roman" w:cs="Times New Roman"/>
        </w:rPr>
      </w:pPr>
      <w:r>
        <w:rPr>
          <w:rFonts w:hint="default" w:ascii="Times New Roman" w:hAnsi="Times New Roman" w:cs="Times New Roman"/>
        </w:rPr>
        <w:t>应聘条件：</w:t>
      </w:r>
    </w:p>
    <w:p>
      <w:pPr>
        <w:bidi w:val="0"/>
        <w:rPr>
          <w:rFonts w:hint="default" w:ascii="Times New Roman" w:hAnsi="Times New Roman" w:cs="Times New Roman"/>
        </w:rPr>
      </w:pPr>
      <w:r>
        <w:rPr>
          <w:rFonts w:hint="default" w:ascii="Times New Roman" w:hAnsi="Times New Roman" w:cs="Times New Roman"/>
        </w:rPr>
        <w:t xml:space="preserve">博士后：具有博士学位，符合博士后进站条件，具备异相催化材料模型构建和理论计算研究所需的专业基础，在相关领域取得了一定的研究成果。 </w:t>
      </w:r>
    </w:p>
    <w:p>
      <w:pPr>
        <w:bidi w:val="0"/>
        <w:rPr>
          <w:rFonts w:hint="default" w:ascii="Times New Roman" w:hAnsi="Times New Roman" w:cs="Times New Roman"/>
        </w:rPr>
      </w:pPr>
      <w:r>
        <w:rPr>
          <w:rFonts w:hint="default" w:ascii="Times New Roman" w:hAnsi="Times New Roman" w:cs="Times New Roman"/>
        </w:rPr>
        <w:t>特聘副研究员：符合北京大学特聘副研究员岗位应聘条件（具博士学位和不低于一届博士后研究经历），在异相催化材料模型构建和理论计算研究方面有扎实的专业基础并取得过良好研究成果。</w:t>
      </w:r>
    </w:p>
    <w:p>
      <w:pPr>
        <w:bidi w:val="0"/>
        <w:rPr>
          <w:rFonts w:hint="default" w:ascii="Times New Roman" w:hAnsi="Times New Roman" w:cs="Times New Roman"/>
        </w:rPr>
      </w:pPr>
      <w:r>
        <w:rPr>
          <w:rFonts w:hint="default" w:ascii="Times New Roman" w:hAnsi="Times New Roman" w:cs="Times New Roman"/>
        </w:rPr>
        <w:t> </w:t>
      </w:r>
    </w:p>
    <w:p>
      <w:pPr>
        <w:bidi w:val="0"/>
        <w:rPr>
          <w:rFonts w:hint="default" w:ascii="Times New Roman" w:hAnsi="Times New Roman" w:cs="Times New Roman"/>
          <w:lang w:eastAsia="zh-CN"/>
        </w:rPr>
      </w:pPr>
      <w:r>
        <w:rPr>
          <w:rFonts w:hint="default" w:ascii="Times New Roman" w:hAnsi="Times New Roman" w:cs="Times New Roman"/>
        </w:rPr>
        <w:t>联系方式：请将个人简历、研究成果目录通过E-mail寄给张老师</w:t>
      </w:r>
      <w:r>
        <w:rPr>
          <w:rFonts w:hint="default" w:ascii="Times New Roman" w:hAnsi="Times New Roman" w:cs="Times New Roman"/>
          <w:lang w:eastAsia="zh-CN"/>
        </w:rPr>
        <w:t>：</w:t>
      </w:r>
    </w:p>
    <w:p>
      <w:pPr>
        <w:bidi w:val="0"/>
        <w:rPr>
          <w:rFonts w:hint="default" w:ascii="Times New Roman" w:hAnsi="Times New Roman" w:cs="Times New Roman"/>
          <w:b/>
          <w:bCs/>
          <w:color w:val="C00000"/>
        </w:rPr>
      </w:pPr>
      <w:r>
        <w:rPr>
          <w:rFonts w:hint="default" w:ascii="Times New Roman" w:hAnsi="Times New Roman" w:cs="Times New Roman"/>
          <w:b/>
          <w:bCs/>
          <w:color w:val="C00000"/>
        </w:rPr>
        <w:t>（zyr2011@pku.edu.cn</w:t>
      </w:r>
      <w:r>
        <w:rPr>
          <w:rFonts w:hint="default" w:ascii="Times New Roman" w:hAnsi="Times New Roman" w:cs="Times New Roman"/>
          <w:b/>
          <w:bCs/>
          <w:color w:val="C00000"/>
          <w:lang w:val="en-US" w:eastAsia="zh-CN"/>
        </w:rPr>
        <w:t>,</w:t>
      </w:r>
      <w:r>
        <w:rPr>
          <w:rFonts w:hint="default" w:ascii="Times New Roman" w:hAnsi="Times New Roman" w:cs="Times New Roman"/>
          <w:b/>
          <w:bCs/>
          <w:color w:val="C00000"/>
        </w:rPr>
        <w:t>pkrsc9@126.com）。</w:t>
      </w:r>
    </w:p>
    <w:p>
      <w:pPr>
        <w:bidi w:val="0"/>
        <w:rPr>
          <w:rFonts w:hint="default" w:ascii="Times New Roman" w:hAnsi="Times New Roman" w:cs="Times New Roman"/>
          <w:b/>
          <w:bCs/>
          <w:color w:val="C00000"/>
        </w:rPr>
      </w:pPr>
      <w:r>
        <w:rPr>
          <w:rFonts w:hint="default" w:ascii="Times New Roman" w:hAnsi="Times New Roman" w:cs="Times New Roman"/>
          <w:b/>
          <w:bCs/>
          <w:color w:val="C00000"/>
        </w:rPr>
        <w:t>请在邮件中注明“</w:t>
      </w:r>
      <w:r>
        <w:rPr>
          <w:rFonts w:hint="default" w:ascii="Times New Roman" w:hAnsi="Times New Roman" w:cs="Times New Roman"/>
          <w:b/>
          <w:bCs/>
          <w:color w:val="C00000"/>
          <w:lang w:val="en-US" w:eastAsia="zh-CN"/>
        </w:rPr>
        <w:t>高校博士网+</w:t>
      </w:r>
      <w:r>
        <w:rPr>
          <w:rFonts w:hint="default" w:ascii="Times New Roman" w:hAnsi="Times New Roman" w:cs="Times New Roman"/>
          <w:b/>
          <w:bCs/>
          <w:color w:val="C00000"/>
        </w:rPr>
        <w:t>姓名+</w:t>
      </w:r>
      <w:r>
        <w:rPr>
          <w:rFonts w:hint="default" w:ascii="Times New Roman" w:hAnsi="Times New Roman" w:cs="Times New Roman"/>
          <w:b/>
          <w:bCs/>
          <w:color w:val="C00000"/>
          <w:lang w:val="en-US" w:eastAsia="zh-CN"/>
        </w:rPr>
        <w:t>学历+专业+</w:t>
      </w:r>
      <w:r>
        <w:rPr>
          <w:rFonts w:hint="default" w:ascii="Times New Roman" w:hAnsi="Times New Roman" w:cs="Times New Roman"/>
          <w:b/>
          <w:bCs/>
          <w:color w:val="C00000"/>
        </w:rPr>
        <w:t>应聘岗位名称”</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t>单位地址：北京大学化学与分子工程学院，物理化学研究所。</w:t>
      </w:r>
    </w:p>
    <w:p>
      <w:pPr>
        <w:adjustRightInd w:val="0"/>
        <w:snapToGrid w:val="0"/>
        <w:spacing w:line="300" w:lineRule="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37EB4"/>
    <w:multiLevelType w:val="multilevel"/>
    <w:tmpl w:val="28237EB4"/>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E727DE"/>
    <w:multiLevelType w:val="multilevel"/>
    <w:tmpl w:val="38E727DE"/>
    <w:lvl w:ilvl="0" w:tentative="0">
      <w:start w:val="1"/>
      <w:numFmt w:val="decimal"/>
      <w:lvlText w:val="（%1）"/>
      <w:lvlJc w:val="left"/>
      <w:pPr>
        <w:ind w:left="720" w:hanging="720"/>
      </w:pPr>
      <w:rPr>
        <w:rFonts w:hint="default"/>
      </w:rPr>
    </w:lvl>
    <w:lvl w:ilvl="1" w:tentative="0">
      <w:start w:val="2"/>
      <w:numFmt w:val="japaneseCounting"/>
      <w:lvlText w:val="%2、"/>
      <w:lvlJc w:val="left"/>
      <w:pPr>
        <w:ind w:left="48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8F03E9"/>
    <w:multiLevelType w:val="multilevel"/>
    <w:tmpl w:val="3C8F03E9"/>
    <w:lvl w:ilvl="0" w:tentative="0">
      <w:start w:val="1"/>
      <w:numFmt w:val="decimal"/>
      <w:lvlText w:val="%1）"/>
      <w:lvlJc w:val="left"/>
      <w:pPr>
        <w:ind w:left="360" w:hanging="360"/>
      </w:pPr>
      <w:rPr>
        <w:rFonts w:hint="default"/>
      </w:rPr>
    </w:lvl>
    <w:lvl w:ilvl="1" w:tentative="0">
      <w:start w:val="4"/>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E74EC0"/>
    <w:multiLevelType w:val="multilevel"/>
    <w:tmpl w:val="6BE74E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EA108E"/>
    <w:multiLevelType w:val="multilevel"/>
    <w:tmpl w:val="77EA108E"/>
    <w:lvl w:ilvl="0" w:tentative="0">
      <w:start w:val="1"/>
      <w:numFmt w:val="decimal"/>
      <w:lvlText w:val="%1)"/>
      <w:lvlJc w:val="left"/>
      <w:pPr>
        <w:ind w:left="420" w:hanging="420"/>
      </w:pPr>
    </w:lvl>
    <w:lvl w:ilvl="1" w:tentative="0">
      <w:start w:val="2"/>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F66ED2"/>
    <w:rsid w:val="00086BBE"/>
    <w:rsid w:val="00090CD5"/>
    <w:rsid w:val="00095C91"/>
    <w:rsid w:val="001004CA"/>
    <w:rsid w:val="00103438"/>
    <w:rsid w:val="00104719"/>
    <w:rsid w:val="00105346"/>
    <w:rsid w:val="00112405"/>
    <w:rsid w:val="0012605E"/>
    <w:rsid w:val="00141C2C"/>
    <w:rsid w:val="001552C2"/>
    <w:rsid w:val="0015553F"/>
    <w:rsid w:val="00161905"/>
    <w:rsid w:val="00164F05"/>
    <w:rsid w:val="00165594"/>
    <w:rsid w:val="00173732"/>
    <w:rsid w:val="00185643"/>
    <w:rsid w:val="001B35EF"/>
    <w:rsid w:val="001C1B26"/>
    <w:rsid w:val="001D5E45"/>
    <w:rsid w:val="001E5294"/>
    <w:rsid w:val="00214DD9"/>
    <w:rsid w:val="0023053C"/>
    <w:rsid w:val="002715B8"/>
    <w:rsid w:val="002779FC"/>
    <w:rsid w:val="002A57A1"/>
    <w:rsid w:val="00300823"/>
    <w:rsid w:val="0033334D"/>
    <w:rsid w:val="003464CA"/>
    <w:rsid w:val="00381FAB"/>
    <w:rsid w:val="00394B3F"/>
    <w:rsid w:val="003977DA"/>
    <w:rsid w:val="003A0F74"/>
    <w:rsid w:val="003A4E73"/>
    <w:rsid w:val="003A526C"/>
    <w:rsid w:val="003D2D77"/>
    <w:rsid w:val="003F0C57"/>
    <w:rsid w:val="00403181"/>
    <w:rsid w:val="004644B3"/>
    <w:rsid w:val="004727B4"/>
    <w:rsid w:val="004C7F04"/>
    <w:rsid w:val="004E79B9"/>
    <w:rsid w:val="00517048"/>
    <w:rsid w:val="0052013A"/>
    <w:rsid w:val="00532204"/>
    <w:rsid w:val="005411F0"/>
    <w:rsid w:val="0054558D"/>
    <w:rsid w:val="00565C2B"/>
    <w:rsid w:val="00582617"/>
    <w:rsid w:val="005A2EF5"/>
    <w:rsid w:val="005D1C17"/>
    <w:rsid w:val="005D7E94"/>
    <w:rsid w:val="005E4364"/>
    <w:rsid w:val="00600365"/>
    <w:rsid w:val="006056C1"/>
    <w:rsid w:val="00611045"/>
    <w:rsid w:val="00635133"/>
    <w:rsid w:val="0063697B"/>
    <w:rsid w:val="00690780"/>
    <w:rsid w:val="00692572"/>
    <w:rsid w:val="006A4AD1"/>
    <w:rsid w:val="006B7691"/>
    <w:rsid w:val="006C2B13"/>
    <w:rsid w:val="00706BFC"/>
    <w:rsid w:val="00710D7F"/>
    <w:rsid w:val="00727007"/>
    <w:rsid w:val="00756007"/>
    <w:rsid w:val="0076001B"/>
    <w:rsid w:val="007B4398"/>
    <w:rsid w:val="007C099C"/>
    <w:rsid w:val="007D3079"/>
    <w:rsid w:val="007E0885"/>
    <w:rsid w:val="008266DA"/>
    <w:rsid w:val="0084205C"/>
    <w:rsid w:val="00857526"/>
    <w:rsid w:val="00886628"/>
    <w:rsid w:val="008C0599"/>
    <w:rsid w:val="008C111D"/>
    <w:rsid w:val="008C1C84"/>
    <w:rsid w:val="00940B44"/>
    <w:rsid w:val="009473CD"/>
    <w:rsid w:val="00967480"/>
    <w:rsid w:val="009A1092"/>
    <w:rsid w:val="009A187A"/>
    <w:rsid w:val="009D47AD"/>
    <w:rsid w:val="00A2595E"/>
    <w:rsid w:val="00A3153E"/>
    <w:rsid w:val="00A352BE"/>
    <w:rsid w:val="00A67379"/>
    <w:rsid w:val="00A678D2"/>
    <w:rsid w:val="00A87395"/>
    <w:rsid w:val="00AA13EC"/>
    <w:rsid w:val="00AB2028"/>
    <w:rsid w:val="00AB2D7C"/>
    <w:rsid w:val="00AF240A"/>
    <w:rsid w:val="00B43596"/>
    <w:rsid w:val="00B8059D"/>
    <w:rsid w:val="00B86D60"/>
    <w:rsid w:val="00B922EF"/>
    <w:rsid w:val="00BA3A87"/>
    <w:rsid w:val="00BB294C"/>
    <w:rsid w:val="00BC7C77"/>
    <w:rsid w:val="00BE1713"/>
    <w:rsid w:val="00BF1BAC"/>
    <w:rsid w:val="00C01A0A"/>
    <w:rsid w:val="00C06DBB"/>
    <w:rsid w:val="00C211D4"/>
    <w:rsid w:val="00C3303E"/>
    <w:rsid w:val="00C42709"/>
    <w:rsid w:val="00C4301D"/>
    <w:rsid w:val="00C43047"/>
    <w:rsid w:val="00C51EC4"/>
    <w:rsid w:val="00C70DC2"/>
    <w:rsid w:val="00C77924"/>
    <w:rsid w:val="00C842E3"/>
    <w:rsid w:val="00C8529C"/>
    <w:rsid w:val="00CB5CBD"/>
    <w:rsid w:val="00CC7EFC"/>
    <w:rsid w:val="00CF5EAE"/>
    <w:rsid w:val="00D0358B"/>
    <w:rsid w:val="00D17C12"/>
    <w:rsid w:val="00D63E6B"/>
    <w:rsid w:val="00D76146"/>
    <w:rsid w:val="00D778B2"/>
    <w:rsid w:val="00D84B57"/>
    <w:rsid w:val="00D85053"/>
    <w:rsid w:val="00DA364C"/>
    <w:rsid w:val="00DA3A34"/>
    <w:rsid w:val="00DA3DF7"/>
    <w:rsid w:val="00DA5D0F"/>
    <w:rsid w:val="00DB6614"/>
    <w:rsid w:val="00DD50C1"/>
    <w:rsid w:val="00DE1C5F"/>
    <w:rsid w:val="00DE7D10"/>
    <w:rsid w:val="00DF6FEE"/>
    <w:rsid w:val="00E00DF6"/>
    <w:rsid w:val="00E068E7"/>
    <w:rsid w:val="00E12FBF"/>
    <w:rsid w:val="00E61EAA"/>
    <w:rsid w:val="00E74553"/>
    <w:rsid w:val="00ED78B3"/>
    <w:rsid w:val="00EF2813"/>
    <w:rsid w:val="00F248ED"/>
    <w:rsid w:val="00F36AFC"/>
    <w:rsid w:val="00F66ED2"/>
    <w:rsid w:val="00FC630E"/>
    <w:rsid w:val="00FC7A6A"/>
    <w:rsid w:val="00FD2BB4"/>
    <w:rsid w:val="0B85720D"/>
    <w:rsid w:val="13942DFE"/>
    <w:rsid w:val="17354922"/>
    <w:rsid w:val="3C66559B"/>
    <w:rsid w:val="54885DEA"/>
    <w:rsid w:val="6687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215</Words>
  <Characters>1227</Characters>
  <Lines>10</Lines>
  <Paragraphs>2</Paragraphs>
  <TotalTime>1</TotalTime>
  <ScaleCrop>false</ScaleCrop>
  <LinksUpToDate>false</LinksUpToDate>
  <CharactersWithSpaces>1440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2021-12-24T01:49:00Z</dcterms:created>
  <dc:creator>dell</dc:creator>
  <cp:lastModifiedBy>win10</cp:lastModifiedBy>
  <dcterms:modified xsi:type="dcterms:W3CDTF">2023-06-21T14:46:47Z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3D3EF9CEC3244CBEA3377FAF9AD93846</vt:lpwstr>
  </property>
</Properties>
</file>