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both"/>
        <w:rPr>
          <w:rStyle w:val="a4"/>
        </w:rPr>
      </w:pPr>
    </w:p>
    <w:p w:rsidR="00016972" w:rsidRPr="0059041C" w:rsidRDefault="00054303" w:rsidP="0059041C">
      <w:pPr>
        <w:jc w:val="center"/>
        <w:rPr>
          <w:rStyle w:val="a4"/>
          <w:kern w:val="0"/>
          <w:sz w:val="44"/>
          <w:szCs w:val="44"/>
        </w:rPr>
      </w:pPr>
      <w:r w:rsidRPr="0059041C">
        <w:rPr>
          <w:rStyle w:val="a4"/>
          <w:rFonts w:hint="eastAsia"/>
          <w:kern w:val="0"/>
          <w:sz w:val="44"/>
          <w:szCs w:val="44"/>
        </w:rPr>
        <w:t>城市初印象</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inline distT="0" distB="0" distL="114300" distR="114300">
            <wp:extent cx="3211830" cy="4509135"/>
            <wp:effectExtent l="0" t="0" r="7620" b="5715"/>
            <wp:docPr id="48" name="图片 48" descr="微信图片_2020082709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00827094715"/>
                    <pic:cNvPicPr>
                      <a:picLocks noChangeAspect="1"/>
                    </pic:cNvPicPr>
                  </pic:nvPicPr>
                  <pic:blipFill>
                    <a:blip r:embed="rId7" cstate="print"/>
                    <a:stretch>
                      <a:fillRect/>
                    </a:stretch>
                  </pic:blipFill>
                  <pic:spPr>
                    <a:xfrm>
                      <a:off x="0" y="0"/>
                      <a:ext cx="3211830" cy="4509135"/>
                    </a:xfrm>
                    <a:prstGeom prst="rect">
                      <a:avLst/>
                    </a:prstGeom>
                  </pic:spPr>
                </pic:pic>
              </a:graphicData>
            </a:graphic>
          </wp:inline>
        </w:drawing>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anchor distT="0" distB="0" distL="114300" distR="114300" simplePos="0" relativeHeight="251788288" behindDoc="0" locked="0" layoutInCell="1" allowOverlap="1">
            <wp:simplePos x="0" y="0"/>
            <wp:positionH relativeFrom="column">
              <wp:posOffset>-142875</wp:posOffset>
            </wp:positionH>
            <wp:positionV relativeFrom="paragraph">
              <wp:posOffset>34290</wp:posOffset>
            </wp:positionV>
            <wp:extent cx="5483225" cy="2314575"/>
            <wp:effectExtent l="0" t="0" r="3175" b="9525"/>
            <wp:wrapNone/>
            <wp:docPr id="2" name="图片 11" descr="C:\Users\ADMINI~1\AppData\Local\Temp\WeChat Files\24ed35196ca6d977a84b04222f04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C:\Users\ADMINI~1\AppData\Local\Temp\WeChat Files\24ed35196ca6d977a84b04222f04a3a.jpg"/>
                    <pic:cNvPicPr>
                      <a:picLocks noChangeAspect="1" noChangeArrowheads="1"/>
                    </pic:cNvPicPr>
                  </pic:nvPicPr>
                  <pic:blipFill>
                    <a:blip r:embed="rId8" cstate="print"/>
                    <a:srcRect/>
                    <a:stretch>
                      <a:fillRect/>
                    </a:stretch>
                  </pic:blipFill>
                  <pic:spPr>
                    <a:xfrm>
                      <a:off x="0" y="0"/>
                      <a:ext cx="5483225" cy="2314575"/>
                    </a:xfrm>
                    <a:prstGeom prst="rect">
                      <a:avLst/>
                    </a:prstGeom>
                    <a:noFill/>
                    <a:ln w="9525">
                      <a:noFill/>
                      <a:miter lim="800000"/>
                      <a:headEnd/>
                      <a:tailEnd/>
                    </a:ln>
                  </pic:spPr>
                </pic:pic>
              </a:graphicData>
            </a:graphic>
          </wp:anchor>
        </w:drawing>
      </w: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16972">
      <w:pPr>
        <w:pStyle w:val="a3"/>
        <w:widowControl/>
        <w:spacing w:beforeAutospacing="0" w:afterAutospacing="0"/>
        <w:jc w:val="center"/>
        <w:rPr>
          <w:rFonts w:ascii="Times New Roman" w:eastAsia="仿宋_GB2312" w:hAnsi="Times New Roman"/>
          <w:sz w:val="21"/>
          <w:szCs w:val="21"/>
          <w:highlight w:val="yellow"/>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绍兴</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一座飘在水上的人文古城</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流淌着</w:t>
      </w:r>
      <w:r>
        <w:rPr>
          <w:rFonts w:ascii="Times New Roman" w:eastAsia="仿宋_GB2312" w:hAnsi="Times New Roman"/>
          <w:sz w:val="21"/>
          <w:szCs w:val="21"/>
        </w:rPr>
        <w:t>2500</w:t>
      </w:r>
      <w:r>
        <w:rPr>
          <w:rFonts w:ascii="Times New Roman" w:eastAsia="仿宋_GB2312" w:hAnsi="Times New Roman" w:hint="eastAsia"/>
          <w:sz w:val="21"/>
          <w:szCs w:val="21"/>
        </w:rPr>
        <w:t>年的钟灵毓秀</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一个传统产业转型升级</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新兴产业风起云涌的活力新城</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lastRenderedPageBreak/>
        <w:t>澎湃着大湾区大发展的激情和期冀</w:t>
      </w:r>
    </w:p>
    <w:p w:rsidR="00016972" w:rsidRDefault="00016972">
      <w:pPr>
        <w:pStyle w:val="a3"/>
        <w:widowControl/>
        <w:spacing w:beforeAutospacing="0" w:afterAutospacing="0"/>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86240" behindDoc="0" locked="0" layoutInCell="1" allowOverlap="1">
            <wp:simplePos x="0" y="0"/>
            <wp:positionH relativeFrom="column">
              <wp:posOffset>1028700</wp:posOffset>
            </wp:positionH>
            <wp:positionV relativeFrom="paragraph">
              <wp:posOffset>27940</wp:posOffset>
            </wp:positionV>
            <wp:extent cx="3067050" cy="2462530"/>
            <wp:effectExtent l="0" t="0" r="0" b="13970"/>
            <wp:wrapNone/>
            <wp:docPr id="25" name="图片 24" descr="区位图（2018.7，细节有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区位图（2018.7，细节有误）.jpeg"/>
                    <pic:cNvPicPr>
                      <a:picLocks noChangeAspect="1"/>
                    </pic:cNvPicPr>
                  </pic:nvPicPr>
                  <pic:blipFill>
                    <a:blip r:embed="rId9" cstate="print"/>
                    <a:stretch>
                      <a:fillRect/>
                    </a:stretch>
                  </pic:blipFill>
                  <pic:spPr>
                    <a:xfrm>
                      <a:off x="0" y="0"/>
                      <a:ext cx="3067050" cy="2462645"/>
                    </a:xfrm>
                    <a:prstGeom prst="rect">
                      <a:avLst/>
                    </a:prstGeom>
                  </pic:spPr>
                </pic:pic>
              </a:graphicData>
            </a:graphic>
          </wp:anchor>
        </w:drawing>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hd w:val="clear" w:color="auto" w:fill="FFFFFF"/>
        <w:spacing w:beforeAutospacing="0" w:afterAutospacing="0"/>
        <w:ind w:firstLine="420"/>
        <w:jc w:val="center"/>
        <w:rPr>
          <w:rStyle w:val="a4"/>
        </w:rPr>
      </w:pPr>
    </w:p>
    <w:p w:rsidR="00016972" w:rsidRDefault="00016972">
      <w:pPr>
        <w:pStyle w:val="a3"/>
        <w:widowControl/>
        <w:shd w:val="clear" w:color="auto" w:fill="FFFFFF"/>
        <w:spacing w:beforeAutospacing="0" w:afterAutospacing="0"/>
        <w:ind w:firstLine="420"/>
        <w:jc w:val="center"/>
        <w:rPr>
          <w:rStyle w:val="a4"/>
        </w:rPr>
      </w:pPr>
    </w:p>
    <w:p w:rsidR="00016972" w:rsidRDefault="00016972">
      <w:pPr>
        <w:pStyle w:val="a3"/>
        <w:widowControl/>
        <w:shd w:val="clear" w:color="auto" w:fill="FFFFFF"/>
        <w:spacing w:beforeAutospacing="0" w:afterAutospacing="0"/>
        <w:ind w:firstLine="420"/>
        <w:jc w:val="center"/>
        <w:rPr>
          <w:rStyle w:val="a4"/>
        </w:rPr>
      </w:pPr>
    </w:p>
    <w:p w:rsidR="00016972" w:rsidRDefault="00016972">
      <w:pPr>
        <w:pStyle w:val="a3"/>
        <w:widowControl/>
        <w:shd w:val="clear" w:color="auto" w:fill="FFFFFF"/>
        <w:spacing w:beforeAutospacing="0" w:afterAutospacing="0"/>
        <w:ind w:firstLine="420"/>
        <w:rPr>
          <w:rStyle w:val="a4"/>
        </w:rPr>
      </w:pPr>
    </w:p>
    <w:p w:rsidR="00016972" w:rsidRDefault="00016972">
      <w:pPr>
        <w:pStyle w:val="a3"/>
        <w:widowControl/>
        <w:shd w:val="clear" w:color="auto" w:fill="FFFFFF"/>
        <w:spacing w:beforeAutospacing="0" w:afterAutospacing="0"/>
        <w:ind w:firstLine="420"/>
        <w:jc w:val="center"/>
        <w:rPr>
          <w:rStyle w:val="a4"/>
        </w:rPr>
      </w:pPr>
    </w:p>
    <w:p w:rsidR="00016972" w:rsidRDefault="00016972">
      <w:pPr>
        <w:pStyle w:val="a3"/>
        <w:widowControl/>
        <w:shd w:val="clear" w:color="auto" w:fill="FFFFFF"/>
        <w:spacing w:beforeAutospacing="0" w:afterAutospacing="0"/>
        <w:ind w:firstLine="420"/>
        <w:jc w:val="center"/>
        <w:rPr>
          <w:rStyle w:val="a4"/>
        </w:rPr>
      </w:pPr>
    </w:p>
    <w:p w:rsidR="00016972" w:rsidRDefault="00016972">
      <w:pPr>
        <w:pStyle w:val="a3"/>
        <w:widowControl/>
        <w:shd w:val="clear" w:color="auto" w:fill="FFFFFF"/>
        <w:spacing w:beforeAutospacing="0" w:afterAutospacing="0"/>
        <w:jc w:val="both"/>
        <w:rPr>
          <w:rFonts w:ascii="宋体" w:eastAsia="宋体" w:hAnsi="宋体" w:cs="宋体"/>
          <w:color w:val="000000"/>
          <w:spacing w:val="8"/>
          <w:sz w:val="21"/>
          <w:szCs w:val="21"/>
          <w:shd w:val="clear" w:color="auto" w:fill="FFFFFF"/>
        </w:rPr>
      </w:pPr>
    </w:p>
    <w:p w:rsidR="00016972" w:rsidRDefault="00016972">
      <w:pPr>
        <w:pStyle w:val="a3"/>
        <w:widowControl/>
        <w:shd w:val="clear" w:color="auto" w:fill="FFFFFF"/>
        <w:spacing w:beforeAutospacing="0" w:afterAutospacing="0"/>
        <w:jc w:val="center"/>
        <w:rPr>
          <w:rFonts w:ascii="宋体" w:eastAsia="宋体" w:hAnsi="宋体" w:cs="宋体"/>
          <w:color w:val="000000"/>
          <w:spacing w:val="8"/>
          <w:sz w:val="21"/>
          <w:szCs w:val="21"/>
          <w:shd w:val="clear" w:color="auto" w:fill="FFFFFF"/>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绍兴地处长江三角洲南翼</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浙江省中北部</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西接杭州，东临宁波，北濒杭州湾</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交通便捷，乘坐高铁</w:t>
      </w:r>
      <w:r>
        <w:rPr>
          <w:rFonts w:ascii="Times New Roman" w:eastAsia="仿宋_GB2312" w:hAnsi="Times New Roman"/>
          <w:b/>
          <w:sz w:val="21"/>
          <w:szCs w:val="21"/>
        </w:rPr>
        <w:t>18</w:t>
      </w:r>
      <w:r>
        <w:rPr>
          <w:rFonts w:ascii="Times New Roman" w:eastAsia="仿宋_GB2312" w:hAnsi="Times New Roman"/>
          <w:b/>
          <w:sz w:val="21"/>
          <w:szCs w:val="21"/>
        </w:rPr>
        <w:t>分钟</w:t>
      </w:r>
      <w:r>
        <w:rPr>
          <w:rFonts w:ascii="Times New Roman" w:eastAsia="仿宋_GB2312" w:hAnsi="Times New Roman"/>
          <w:sz w:val="21"/>
          <w:szCs w:val="21"/>
        </w:rPr>
        <w:t>到杭州、</w:t>
      </w:r>
      <w:r>
        <w:rPr>
          <w:rFonts w:ascii="Times New Roman" w:eastAsia="仿宋_GB2312" w:hAnsi="Times New Roman" w:hint="eastAsia"/>
          <w:b/>
          <w:sz w:val="21"/>
          <w:szCs w:val="21"/>
        </w:rPr>
        <w:t>8</w:t>
      </w:r>
      <w:r>
        <w:rPr>
          <w:rFonts w:ascii="Times New Roman" w:eastAsia="仿宋_GB2312" w:hAnsi="Times New Roman"/>
          <w:b/>
          <w:sz w:val="21"/>
          <w:szCs w:val="21"/>
        </w:rPr>
        <w:t>0</w:t>
      </w:r>
      <w:r>
        <w:rPr>
          <w:rFonts w:ascii="Times New Roman" w:eastAsia="仿宋_GB2312" w:hAnsi="Times New Roman"/>
          <w:b/>
          <w:sz w:val="21"/>
          <w:szCs w:val="21"/>
        </w:rPr>
        <w:t>分钟</w:t>
      </w:r>
      <w:r>
        <w:rPr>
          <w:rFonts w:ascii="Times New Roman" w:eastAsia="仿宋_GB2312" w:hAnsi="Times New Roman"/>
          <w:sz w:val="21"/>
          <w:szCs w:val="21"/>
        </w:rPr>
        <w:t>到上海</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距萧山国际</w:t>
      </w:r>
      <w:r>
        <w:rPr>
          <w:rFonts w:ascii="Times New Roman" w:eastAsia="仿宋_GB2312" w:hAnsi="Times New Roman"/>
          <w:sz w:val="21"/>
          <w:szCs w:val="21"/>
        </w:rPr>
        <w:t>机场仅</w:t>
      </w:r>
      <w:r>
        <w:rPr>
          <w:rFonts w:ascii="Times New Roman" w:eastAsia="仿宋_GB2312" w:hAnsi="Times New Roman"/>
          <w:b/>
          <w:sz w:val="21"/>
          <w:szCs w:val="21"/>
        </w:rPr>
        <w:t>半个小时</w:t>
      </w:r>
      <w:r>
        <w:rPr>
          <w:rFonts w:ascii="Times New Roman" w:eastAsia="仿宋_GB2312" w:hAnsi="Times New Roman"/>
          <w:sz w:val="21"/>
          <w:szCs w:val="21"/>
        </w:rPr>
        <w:t>车程</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noProof/>
          <w:sz w:val="21"/>
          <w:szCs w:val="21"/>
        </w:rPr>
        <w:drawing>
          <wp:anchor distT="0" distB="0" distL="114300" distR="114300" simplePos="0" relativeHeight="251790336" behindDoc="0" locked="0" layoutInCell="1" allowOverlap="1">
            <wp:simplePos x="0" y="0"/>
            <wp:positionH relativeFrom="column">
              <wp:posOffset>752475</wp:posOffset>
            </wp:positionH>
            <wp:positionV relativeFrom="paragraph">
              <wp:posOffset>20955</wp:posOffset>
            </wp:positionV>
            <wp:extent cx="3919220" cy="2590800"/>
            <wp:effectExtent l="0" t="0" r="5080" b="0"/>
            <wp:wrapNone/>
            <wp:docPr id="3" name="图片 2" descr="鲁迅故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鲁迅故里.jpeg"/>
                    <pic:cNvPicPr>
                      <a:picLocks noChangeAspect="1"/>
                    </pic:cNvPicPr>
                  </pic:nvPicPr>
                  <pic:blipFill>
                    <a:blip r:embed="rId10" cstate="print"/>
                    <a:stretch>
                      <a:fillRect/>
                    </a:stretch>
                  </pic:blipFill>
                  <pic:spPr>
                    <a:xfrm>
                      <a:off x="0" y="0"/>
                      <a:ext cx="3919220" cy="2590800"/>
                    </a:xfrm>
                    <a:prstGeom prst="rect">
                      <a:avLst/>
                    </a:prstGeom>
                  </pic:spPr>
                </pic:pic>
              </a:graphicData>
            </a:graphic>
          </wp:anchor>
        </w:drawing>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千年古城</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b/>
          <w:sz w:val="21"/>
          <w:szCs w:val="21"/>
        </w:rPr>
        <w:t>名士之乡</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历朝历代名人辈出</w:t>
      </w:r>
      <w:r>
        <w:rPr>
          <w:rFonts w:ascii="Times New Roman" w:eastAsia="仿宋_GB2312" w:hAnsi="Times New Roman" w:hint="eastAsia"/>
          <w:sz w:val="21"/>
          <w:szCs w:val="21"/>
        </w:rPr>
        <w:t>，勾践、王羲之、陆游、王阳明……</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近代以来涌现出周恩来、鲁迅、秋瑾等一批杰出人物</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培育了何燮侯、蔡元培、蒋梦麟、马寅初</w:t>
      </w:r>
      <w:r>
        <w:rPr>
          <w:rFonts w:ascii="Times New Roman" w:eastAsia="仿宋_GB2312" w:hAnsi="Times New Roman"/>
          <w:sz w:val="21"/>
          <w:szCs w:val="21"/>
        </w:rPr>
        <w:t>4</w:t>
      </w:r>
      <w:r>
        <w:rPr>
          <w:rFonts w:ascii="Times New Roman" w:eastAsia="仿宋_GB2312" w:hAnsi="Times New Roman"/>
          <w:sz w:val="21"/>
          <w:szCs w:val="21"/>
        </w:rPr>
        <w:t>位北大校长</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lastRenderedPageBreak/>
        <w:t>钱三强、陈建功、范文澜等</w:t>
      </w:r>
      <w:r>
        <w:rPr>
          <w:rFonts w:ascii="Times New Roman" w:eastAsia="仿宋_GB2312" w:hAnsi="Times New Roman"/>
          <w:sz w:val="21"/>
          <w:szCs w:val="21"/>
        </w:rPr>
        <w:t>77</w:t>
      </w:r>
      <w:r>
        <w:rPr>
          <w:rFonts w:ascii="Times New Roman" w:eastAsia="仿宋_GB2312" w:hAnsi="Times New Roman"/>
          <w:sz w:val="21"/>
          <w:szCs w:val="21"/>
        </w:rPr>
        <w:t>位绍兴籍院士</w:t>
      </w:r>
    </w:p>
    <w:p w:rsidR="00016972" w:rsidRDefault="00016972">
      <w:pPr>
        <w:pStyle w:val="a3"/>
        <w:widowControl/>
        <w:spacing w:beforeAutospacing="0" w:afterAutospacing="0"/>
        <w:jc w:val="both"/>
        <w:rPr>
          <w:rFonts w:ascii="Times New Roman" w:eastAsia="仿宋_GB2312" w:hAnsi="Times New Roman"/>
          <w:sz w:val="21"/>
          <w:szCs w:val="21"/>
        </w:rPr>
      </w:pPr>
    </w:p>
    <w:p w:rsidR="00016972" w:rsidRDefault="00016972">
      <w:pPr>
        <w:pStyle w:val="a3"/>
        <w:widowControl/>
        <w:spacing w:beforeAutospacing="0" w:afterAutospacing="0"/>
        <w:jc w:val="both"/>
        <w:rPr>
          <w:rFonts w:ascii="Times New Roman" w:eastAsia="仿宋_GB2312" w:hAnsi="Times New Roman"/>
          <w:sz w:val="21"/>
          <w:szCs w:val="21"/>
        </w:rPr>
      </w:pPr>
    </w:p>
    <w:p w:rsidR="00016972" w:rsidRDefault="00016972">
      <w:pPr>
        <w:pStyle w:val="a3"/>
        <w:widowControl/>
        <w:spacing w:beforeAutospacing="0" w:afterAutospacing="0"/>
        <w:jc w:val="center"/>
        <w:rPr>
          <w:rStyle w:val="a4"/>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Pr="0059041C" w:rsidRDefault="00054303" w:rsidP="0059041C">
      <w:pPr>
        <w:jc w:val="center"/>
        <w:rPr>
          <w:rStyle w:val="a4"/>
          <w:kern w:val="0"/>
          <w:sz w:val="44"/>
          <w:szCs w:val="44"/>
        </w:rPr>
      </w:pPr>
      <w:r w:rsidRPr="0059041C">
        <w:rPr>
          <w:rStyle w:val="a4"/>
          <w:kern w:val="0"/>
          <w:sz w:val="44"/>
          <w:szCs w:val="44"/>
        </w:rPr>
        <w:t>产业</w:t>
      </w:r>
      <w:r w:rsidRPr="0059041C">
        <w:rPr>
          <w:rStyle w:val="a4"/>
          <w:rFonts w:hint="eastAsia"/>
          <w:kern w:val="0"/>
          <w:sz w:val="44"/>
          <w:szCs w:val="44"/>
        </w:rPr>
        <w:t>活力</w:t>
      </w:r>
    </w:p>
    <w:p w:rsidR="00016972" w:rsidRDefault="00016972">
      <w:pPr>
        <w:pStyle w:val="a3"/>
        <w:widowControl/>
        <w:spacing w:beforeAutospacing="0" w:afterAutospacing="0"/>
        <w:jc w:val="center"/>
        <w:rPr>
          <w:rStyle w:val="a4"/>
        </w:rPr>
      </w:pPr>
    </w:p>
    <w:p w:rsidR="00016972" w:rsidRDefault="00054303">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sz w:val="21"/>
          <w:szCs w:val="21"/>
        </w:rPr>
        <w:t>2020</w:t>
      </w:r>
      <w:r>
        <w:rPr>
          <w:rFonts w:ascii="Times New Roman" w:eastAsia="仿宋_GB2312" w:hAnsi="Times New Roman" w:hint="eastAsia"/>
          <w:sz w:val="21"/>
          <w:szCs w:val="21"/>
        </w:rPr>
        <w:t>年实现地区生产总值</w:t>
      </w:r>
      <w:r>
        <w:rPr>
          <w:rFonts w:ascii="Times New Roman" w:eastAsia="仿宋_GB2312" w:hAnsi="Times New Roman" w:hint="eastAsia"/>
          <w:b/>
          <w:sz w:val="21"/>
          <w:szCs w:val="21"/>
        </w:rPr>
        <w:t>6001</w:t>
      </w:r>
      <w:r>
        <w:rPr>
          <w:rFonts w:ascii="Times New Roman" w:eastAsia="仿宋_GB2312" w:hAnsi="Times New Roman" w:hint="eastAsia"/>
          <w:b/>
          <w:sz w:val="21"/>
          <w:szCs w:val="21"/>
        </w:rPr>
        <w:t>亿元</w:t>
      </w:r>
    </w:p>
    <w:p w:rsidR="00016972" w:rsidRDefault="00054303">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sz w:val="21"/>
          <w:szCs w:val="21"/>
        </w:rPr>
        <w:t>位居全国城市综合经济实力榜第</w:t>
      </w:r>
      <w:r>
        <w:rPr>
          <w:rFonts w:ascii="Times New Roman" w:eastAsia="仿宋_GB2312" w:hAnsi="Times New Roman" w:hint="eastAsia"/>
          <w:b/>
          <w:sz w:val="21"/>
          <w:szCs w:val="21"/>
        </w:rPr>
        <w:t>31</w:t>
      </w:r>
      <w:r>
        <w:rPr>
          <w:rFonts w:ascii="Times New Roman" w:eastAsia="仿宋_GB2312" w:hAnsi="Times New Roman" w:hint="eastAsia"/>
          <w:b/>
          <w:sz w:val="21"/>
          <w:szCs w:val="21"/>
        </w:rPr>
        <w:t>位</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全市共有</w:t>
      </w:r>
      <w:r>
        <w:rPr>
          <w:rFonts w:ascii="Times New Roman" w:eastAsia="仿宋_GB2312" w:hAnsi="Times New Roman"/>
          <w:b/>
          <w:sz w:val="21"/>
          <w:szCs w:val="21"/>
        </w:rPr>
        <w:t>4500</w:t>
      </w:r>
      <w:r>
        <w:rPr>
          <w:rFonts w:ascii="Times New Roman" w:eastAsia="仿宋_GB2312" w:hAnsi="Times New Roman"/>
          <w:b/>
          <w:sz w:val="21"/>
          <w:szCs w:val="21"/>
        </w:rPr>
        <w:t>余家</w:t>
      </w:r>
      <w:r>
        <w:rPr>
          <w:rFonts w:ascii="Times New Roman" w:eastAsia="仿宋_GB2312" w:hAnsi="Times New Roman"/>
          <w:sz w:val="21"/>
          <w:szCs w:val="21"/>
        </w:rPr>
        <w:t>规上企业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b/>
          <w:sz w:val="21"/>
          <w:szCs w:val="21"/>
        </w:rPr>
        <w:t>1</w:t>
      </w:r>
      <w:r>
        <w:rPr>
          <w:rFonts w:ascii="Times New Roman" w:eastAsia="仿宋_GB2312" w:hAnsi="Times New Roman" w:hint="eastAsia"/>
          <w:b/>
          <w:sz w:val="21"/>
          <w:szCs w:val="21"/>
        </w:rPr>
        <w:t>3</w:t>
      </w:r>
      <w:r>
        <w:rPr>
          <w:rFonts w:ascii="Times New Roman" w:eastAsia="仿宋_GB2312" w:hAnsi="Times New Roman"/>
          <w:b/>
          <w:sz w:val="21"/>
          <w:szCs w:val="21"/>
        </w:rPr>
        <w:t>00</w:t>
      </w:r>
      <w:r>
        <w:rPr>
          <w:rFonts w:ascii="Times New Roman" w:eastAsia="仿宋_GB2312" w:hAnsi="Times New Roman"/>
          <w:b/>
          <w:sz w:val="21"/>
          <w:szCs w:val="21"/>
        </w:rPr>
        <w:t>余家</w:t>
      </w:r>
      <w:r>
        <w:rPr>
          <w:rFonts w:ascii="Times New Roman" w:eastAsia="仿宋_GB2312" w:hAnsi="Times New Roman"/>
          <w:sz w:val="21"/>
          <w:szCs w:val="21"/>
        </w:rPr>
        <w:t>国家高新技术企业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b/>
          <w:sz w:val="21"/>
          <w:szCs w:val="21"/>
        </w:rPr>
        <w:t>6600</w:t>
      </w:r>
      <w:r>
        <w:rPr>
          <w:rFonts w:ascii="Times New Roman" w:eastAsia="仿宋_GB2312" w:hAnsi="Times New Roman" w:hint="eastAsia"/>
          <w:b/>
          <w:sz w:val="21"/>
          <w:szCs w:val="21"/>
        </w:rPr>
        <w:t>余家</w:t>
      </w:r>
      <w:r>
        <w:rPr>
          <w:rFonts w:ascii="Times New Roman" w:eastAsia="仿宋_GB2312" w:hAnsi="Times New Roman" w:hint="eastAsia"/>
          <w:sz w:val="21"/>
          <w:szCs w:val="21"/>
        </w:rPr>
        <w:t>省科技型中小企业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b/>
          <w:sz w:val="21"/>
          <w:szCs w:val="21"/>
        </w:rPr>
        <w:t>8</w:t>
      </w:r>
      <w:r w:rsidR="00AC50C9">
        <w:rPr>
          <w:rFonts w:ascii="Times New Roman" w:eastAsia="仿宋_GB2312" w:hAnsi="Times New Roman" w:hint="eastAsia"/>
          <w:b/>
          <w:sz w:val="21"/>
          <w:szCs w:val="21"/>
        </w:rPr>
        <w:t>6</w:t>
      </w:r>
      <w:r>
        <w:rPr>
          <w:rFonts w:ascii="Times New Roman" w:eastAsia="仿宋_GB2312" w:hAnsi="Times New Roman"/>
          <w:b/>
          <w:sz w:val="21"/>
          <w:szCs w:val="21"/>
        </w:rPr>
        <w:t>家</w:t>
      </w:r>
      <w:r>
        <w:rPr>
          <w:rFonts w:ascii="Times New Roman" w:eastAsia="仿宋_GB2312" w:hAnsi="Times New Roman"/>
          <w:sz w:val="21"/>
          <w:szCs w:val="21"/>
        </w:rPr>
        <w:t>上市公司</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黄酒、珍珠</w:t>
      </w:r>
      <w:r>
        <w:rPr>
          <w:rFonts w:ascii="Times New Roman" w:eastAsia="仿宋_GB2312" w:hAnsi="Times New Roman" w:hint="eastAsia"/>
          <w:sz w:val="21"/>
          <w:szCs w:val="21"/>
        </w:rPr>
        <w:t xml:space="preserve">  </w:t>
      </w:r>
      <w:r>
        <w:rPr>
          <w:rFonts w:ascii="Times New Roman" w:eastAsia="仿宋_GB2312" w:hAnsi="Times New Roman"/>
          <w:b/>
          <w:sz w:val="21"/>
          <w:szCs w:val="21"/>
        </w:rPr>
        <w:t>两大历史经典产业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纺织、化工、金属加工</w:t>
      </w:r>
      <w:r>
        <w:rPr>
          <w:rFonts w:ascii="Times New Roman" w:eastAsia="仿宋_GB2312" w:hAnsi="Times New Roman" w:hint="eastAsia"/>
          <w:sz w:val="21"/>
          <w:szCs w:val="21"/>
        </w:rPr>
        <w:t xml:space="preserve">   </w:t>
      </w:r>
      <w:r>
        <w:rPr>
          <w:rFonts w:ascii="Times New Roman" w:eastAsia="仿宋_GB2312" w:hAnsi="Times New Roman"/>
          <w:b/>
          <w:sz w:val="21"/>
          <w:szCs w:val="21"/>
        </w:rPr>
        <w:t>三大优势传统产业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电子信息、现代医药、高端装备、新材料</w:t>
      </w:r>
      <w:r>
        <w:rPr>
          <w:rFonts w:ascii="Times New Roman" w:eastAsia="仿宋_GB2312" w:hAnsi="Times New Roman" w:hint="eastAsia"/>
          <w:sz w:val="21"/>
          <w:szCs w:val="21"/>
        </w:rPr>
        <w:t xml:space="preserve">  </w:t>
      </w:r>
      <w:r>
        <w:rPr>
          <w:rFonts w:ascii="Times New Roman" w:eastAsia="仿宋_GB2312" w:hAnsi="Times New Roman" w:hint="eastAsia"/>
          <w:b/>
          <w:sz w:val="21"/>
          <w:szCs w:val="21"/>
        </w:rPr>
        <w:t>四大新兴产业</w:t>
      </w:r>
    </w:p>
    <w:p w:rsidR="00016972" w:rsidRDefault="00016972">
      <w:pPr>
        <w:pStyle w:val="a3"/>
        <w:widowControl/>
        <w:spacing w:beforeAutospacing="0" w:afterAutospacing="0"/>
        <w:jc w:val="center"/>
        <w:rPr>
          <w:rFonts w:ascii="Times New Roman" w:eastAsia="仿宋_GB2312" w:hAnsi="Times New Roman"/>
          <w:sz w:val="21"/>
          <w:szCs w:val="21"/>
        </w:rPr>
      </w:pPr>
      <w:bookmarkStart w:id="0" w:name="_GoBack"/>
      <w:bookmarkEnd w:id="0"/>
    </w:p>
    <w:p w:rsidR="00016972" w:rsidRDefault="004805E2">
      <w:pPr>
        <w:pStyle w:val="a3"/>
        <w:widowControl/>
        <w:spacing w:beforeAutospacing="0" w:afterAutospacing="0"/>
        <w:jc w:val="center"/>
        <w:rPr>
          <w:rFonts w:ascii="Times New Roman" w:eastAsia="仿宋_GB2312" w:hAnsi="Times New Roman"/>
          <w:sz w:val="21"/>
          <w:szCs w:val="21"/>
        </w:rPr>
      </w:pPr>
      <w:r w:rsidRPr="004805E2">
        <w:rPr>
          <w:sz w:val="21"/>
        </w:rPr>
        <w:pict>
          <v:shapetype id="_x0000_t202" coordsize="21600,21600" o:spt="202" path="m,l,21600r21600,l21600,xe">
            <v:stroke joinstyle="miter"/>
            <v:path gradientshapeok="t" o:connecttype="rect"/>
          </v:shapetype>
          <v:shape id="_x0000_s1026" type="#_x0000_t202" style="position:absolute;left:0;text-align:left;margin-left:59.3pt;margin-top:11.55pt;width:70.7pt;height:22.35pt;z-index:251672576" o:gfxdata="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6swfbZAAAACQEAAA8AAAAAAAAAAQAgAAAA&#10;IgAAAGRycy9kb3ducmV2LnhtbFBLAQIUABQAAAAIAIdO4kCM6HY7QwIAAHUEAAAOAAAAAAAAAAEA&#10;IAAAACgBAABkcnMvZTJvRG9jLnhtbFBLBQYAAAAABgAGAFkBAADdBQAAAAA=&#10;" filled="f" stroked="f" strokeweight=".5pt">
            <v:textbox>
              <w:txbxContent>
                <w:p w:rsidR="00016972" w:rsidRDefault="00054303">
                  <w:r>
                    <w:rPr>
                      <w:rFonts w:hint="eastAsia"/>
                    </w:rPr>
                    <w:t>电子信息</w:t>
                  </w:r>
                </w:p>
              </w:txbxContent>
            </v:textbox>
          </v:shape>
        </w:pict>
      </w:r>
      <w:r w:rsidRPr="004805E2">
        <w:rPr>
          <w:sz w:val="21"/>
        </w:rPr>
        <w:pict>
          <v:shape id="_x0000_s1029" type="#_x0000_t202" style="position:absolute;left:0;text-align:left;margin-left:295.05pt;margin-top:114.7pt;width:70.7pt;height:22.35pt;z-index:251780096" o:gfxdata="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vV8JjdAAAACwEAAA8AAAAAAAAAAQAg&#10;AAAAIgAAAGRycy9kb3ducmV2LnhtbFBLAQIUABQAAAAIAIdO4kCCTCEzQgIAAHUEAAAOAAAAAAAA&#10;AAEAIAAAACwBAABkcnMvZTJvRG9jLnhtbFBLBQYAAAAABgAGAFkBAADgBQAAAAA=&#10;" filled="f" stroked="f" strokeweight=".5pt">
            <v:textbox>
              <w:txbxContent>
                <w:p w:rsidR="00016972" w:rsidRDefault="00054303">
                  <w:r>
                    <w:rPr>
                      <w:rFonts w:hint="eastAsia"/>
                    </w:rPr>
                    <w:t>新材料</w:t>
                  </w:r>
                </w:p>
              </w:txbxContent>
            </v:textbox>
          </v:shape>
        </w:pict>
      </w:r>
      <w:r w:rsidRPr="004805E2">
        <w:rPr>
          <w:sz w:val="21"/>
        </w:rPr>
        <w:pict>
          <v:shape id="_x0000_s1028" type="#_x0000_t202" style="position:absolute;left:0;text-align:left;margin-left:147.55pt;margin-top:110.75pt;width:70.7pt;height:22.35pt;z-index:251718656" o:gfxdata="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JrrtdsAAAALAQAADwAAAAAAAAABACAA&#10;AAAiAAAAZHJzL2Rvd25yZXYueG1sUEsBAhQAFAAAAAgAh07iQKcP7kRDAgAAdQQAAA4AAAAAAAAA&#10;AQAgAAAAKgEAAGRycy9lMm9Eb2MueG1sUEsFBgAAAAAGAAYAWQEAAN8FAAAAAA==&#10;" filled="f" stroked="f" strokeweight=".5pt">
            <v:textbox>
              <w:txbxContent>
                <w:p w:rsidR="00016972" w:rsidRDefault="00054303">
                  <w:r>
                    <w:rPr>
                      <w:rFonts w:hint="eastAsia"/>
                    </w:rPr>
                    <w:t>高端装备</w:t>
                  </w:r>
                </w:p>
              </w:txbxContent>
            </v:textbox>
          </v:shape>
        </w:pict>
      </w:r>
      <w:r w:rsidRPr="004805E2">
        <w:rPr>
          <w:sz w:val="21"/>
        </w:rPr>
        <w:pict>
          <v:shape id="_x0000_s1027" type="#_x0000_t202" style="position:absolute;left:0;text-align:left;margin-left:287.7pt;margin-top:6.05pt;width:70.7pt;height:22.35pt;z-index:251687936" o:gfxdata="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BqoXDZAAAACQEAAA8AAAAAAAAAAQAgAAAA&#10;IgAAAGRycy9kb3ducmV2LnhtbFBLAQIUABQAAAAIAIdO4kAS/5qWQwIAAHUEAAAOAAAAAAAAAAEA&#10;IAAAACgBAABkcnMvZTJvRG9jLnhtbFBLBQYAAAAABgAGAFkBAADdBQAAAAA=&#10;" filled="f" stroked="f" strokeweight=".5pt">
            <v:textbox>
              <w:txbxContent>
                <w:p w:rsidR="00016972" w:rsidRDefault="00054303">
                  <w:r>
                    <w:rPr>
                      <w:rFonts w:hint="eastAsia"/>
                    </w:rPr>
                    <w:t>现代医药</w:t>
                  </w:r>
                </w:p>
              </w:txbxContent>
            </v:textbox>
          </v:shape>
        </w:pict>
      </w:r>
      <w:r w:rsidR="00054303">
        <w:rPr>
          <w:rFonts w:ascii="Times New Roman" w:eastAsia="仿宋_GB2312" w:hAnsi="Times New Roman" w:hint="eastAsia"/>
          <w:noProof/>
          <w:sz w:val="21"/>
          <w:szCs w:val="21"/>
        </w:rPr>
        <w:drawing>
          <wp:inline distT="0" distB="0" distL="114300" distR="114300">
            <wp:extent cx="1882775" cy="1153160"/>
            <wp:effectExtent l="0" t="0" r="3175" b="8890"/>
            <wp:docPr id="31" name="图片 31" descr="电子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电子信息"/>
                    <pic:cNvPicPr>
                      <a:picLocks noChangeAspect="1"/>
                    </pic:cNvPicPr>
                  </pic:nvPicPr>
                  <pic:blipFill>
                    <a:blip r:embed="rId11" cstate="print"/>
                    <a:stretch>
                      <a:fillRect/>
                    </a:stretch>
                  </pic:blipFill>
                  <pic:spPr>
                    <a:xfrm>
                      <a:off x="0" y="0"/>
                      <a:ext cx="1882775" cy="1153160"/>
                    </a:xfrm>
                    <a:prstGeom prst="rect">
                      <a:avLst/>
                    </a:prstGeom>
                  </pic:spPr>
                </pic:pic>
              </a:graphicData>
            </a:graphic>
          </wp:inline>
        </w:drawing>
      </w:r>
      <w:r w:rsidR="00054303">
        <w:rPr>
          <w:rFonts w:ascii="Times New Roman" w:eastAsia="仿宋_GB2312" w:hAnsi="Times New Roman" w:hint="eastAsia"/>
          <w:noProof/>
          <w:sz w:val="21"/>
          <w:szCs w:val="21"/>
        </w:rPr>
        <w:drawing>
          <wp:inline distT="0" distB="0" distL="114300" distR="114300">
            <wp:extent cx="2048510" cy="1151890"/>
            <wp:effectExtent l="0" t="0" r="8890" b="10160"/>
            <wp:docPr id="32" name="图片 32" descr="现代医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现代医药"/>
                    <pic:cNvPicPr>
                      <a:picLocks noChangeAspect="1"/>
                    </pic:cNvPicPr>
                  </pic:nvPicPr>
                  <pic:blipFill>
                    <a:blip r:embed="rId12" cstate="print"/>
                    <a:stretch>
                      <a:fillRect/>
                    </a:stretch>
                  </pic:blipFill>
                  <pic:spPr>
                    <a:xfrm>
                      <a:off x="0" y="0"/>
                      <a:ext cx="2048510" cy="1151890"/>
                    </a:xfrm>
                    <a:prstGeom prst="rect">
                      <a:avLst/>
                    </a:prstGeom>
                  </pic:spPr>
                </pic:pic>
              </a:graphicData>
            </a:graphic>
          </wp:inline>
        </w:drawing>
      </w:r>
      <w:r w:rsidR="00054303">
        <w:rPr>
          <w:rFonts w:ascii="Times New Roman" w:eastAsia="仿宋_GB2312" w:hAnsi="Times New Roman" w:hint="eastAsia"/>
          <w:noProof/>
          <w:sz w:val="21"/>
          <w:szCs w:val="21"/>
        </w:rPr>
        <w:drawing>
          <wp:inline distT="0" distB="0" distL="114300" distR="114300">
            <wp:extent cx="1960245" cy="1310005"/>
            <wp:effectExtent l="0" t="0" r="1905" b="4445"/>
            <wp:docPr id="33" name="图片 33" descr="高端装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高端装备"/>
                    <pic:cNvPicPr>
                      <a:picLocks noChangeAspect="1"/>
                    </pic:cNvPicPr>
                  </pic:nvPicPr>
                  <pic:blipFill>
                    <a:blip r:embed="rId13" cstate="print"/>
                    <a:stretch>
                      <a:fillRect/>
                    </a:stretch>
                  </pic:blipFill>
                  <pic:spPr>
                    <a:xfrm>
                      <a:off x="0" y="0"/>
                      <a:ext cx="1960245" cy="1310005"/>
                    </a:xfrm>
                    <a:prstGeom prst="rect">
                      <a:avLst/>
                    </a:prstGeom>
                  </pic:spPr>
                </pic:pic>
              </a:graphicData>
            </a:graphic>
          </wp:inline>
        </w:drawing>
      </w:r>
      <w:r w:rsidR="00054303">
        <w:rPr>
          <w:rFonts w:ascii="Times New Roman" w:eastAsia="仿宋_GB2312" w:hAnsi="Times New Roman" w:hint="eastAsia"/>
          <w:noProof/>
          <w:sz w:val="21"/>
          <w:szCs w:val="21"/>
        </w:rPr>
        <w:drawing>
          <wp:inline distT="0" distB="0" distL="114300" distR="114300">
            <wp:extent cx="1625600" cy="1394460"/>
            <wp:effectExtent l="0" t="0" r="12700" b="15240"/>
            <wp:docPr id="34" name="图片 34" descr="新材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材料"/>
                    <pic:cNvPicPr>
                      <a:picLocks noChangeAspect="1"/>
                    </pic:cNvPicPr>
                  </pic:nvPicPr>
                  <pic:blipFill>
                    <a:blip r:embed="rId14" cstate="print"/>
                    <a:stretch>
                      <a:fillRect/>
                    </a:stretch>
                  </pic:blipFill>
                  <pic:spPr>
                    <a:xfrm>
                      <a:off x="0" y="0"/>
                      <a:ext cx="1625600" cy="1394460"/>
                    </a:xfrm>
                    <a:prstGeom prst="rect">
                      <a:avLst/>
                    </a:prstGeom>
                  </pic:spPr>
                </pic:pic>
              </a:graphicData>
            </a:graphic>
          </wp:inline>
        </w:drawing>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集成电路、</w:t>
      </w:r>
      <w:r>
        <w:rPr>
          <w:rFonts w:ascii="Times New Roman" w:eastAsia="仿宋_GB2312" w:hAnsi="Times New Roman" w:hint="eastAsia"/>
          <w:sz w:val="21"/>
          <w:szCs w:val="21"/>
        </w:rPr>
        <w:t>高端</w:t>
      </w:r>
      <w:r>
        <w:rPr>
          <w:rFonts w:ascii="Times New Roman" w:eastAsia="仿宋_GB2312" w:hAnsi="Times New Roman"/>
          <w:sz w:val="21"/>
          <w:szCs w:val="21"/>
        </w:rPr>
        <w:t>生物医药</w:t>
      </w:r>
      <w:r>
        <w:rPr>
          <w:rFonts w:ascii="Times New Roman" w:eastAsia="仿宋_GB2312" w:hAnsi="Times New Roman" w:hint="eastAsia"/>
          <w:sz w:val="21"/>
          <w:szCs w:val="21"/>
        </w:rPr>
        <w:t>、先进高分子材料</w:t>
      </w:r>
      <w:r>
        <w:rPr>
          <w:rFonts w:ascii="Times New Roman" w:eastAsia="仿宋_GB2312" w:hAnsi="Times New Roman"/>
          <w:sz w:val="21"/>
          <w:szCs w:val="21"/>
        </w:rPr>
        <w:t>产业</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入选省级</w:t>
      </w:r>
      <w:r>
        <w:rPr>
          <w:rFonts w:ascii="Times New Roman" w:eastAsia="仿宋_GB2312" w:hAnsi="Times New Roman"/>
          <w:sz w:val="21"/>
          <w:szCs w:val="21"/>
        </w:rPr>
        <w:t>“</w:t>
      </w:r>
      <w:r>
        <w:rPr>
          <w:rFonts w:ascii="Times New Roman" w:eastAsia="仿宋_GB2312" w:hAnsi="Times New Roman"/>
          <w:b/>
          <w:sz w:val="21"/>
          <w:szCs w:val="21"/>
        </w:rPr>
        <w:t>万亩千亿</w:t>
      </w:r>
      <w:r>
        <w:rPr>
          <w:rFonts w:ascii="Times New Roman" w:eastAsia="仿宋_GB2312" w:hAnsi="Times New Roman"/>
          <w:sz w:val="21"/>
          <w:szCs w:val="21"/>
        </w:rPr>
        <w:t>”</w:t>
      </w:r>
      <w:r>
        <w:rPr>
          <w:rFonts w:ascii="Times New Roman" w:eastAsia="仿宋_GB2312" w:hAnsi="Times New Roman"/>
          <w:sz w:val="21"/>
          <w:szCs w:val="21"/>
        </w:rPr>
        <w:t>新产业平台</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中芯绍兴</w:t>
      </w:r>
      <w:r>
        <w:rPr>
          <w:rFonts w:ascii="Times New Roman" w:eastAsia="仿宋_GB2312" w:hAnsi="Times New Roman" w:hint="eastAsia"/>
          <w:sz w:val="21"/>
          <w:szCs w:val="21"/>
        </w:rPr>
        <w:t>、</w:t>
      </w:r>
      <w:r>
        <w:rPr>
          <w:rFonts w:ascii="Times New Roman" w:eastAsia="仿宋_GB2312" w:hAnsi="Times New Roman"/>
          <w:sz w:val="21"/>
          <w:szCs w:val="21"/>
        </w:rPr>
        <w:t>长电科技</w:t>
      </w:r>
      <w:r>
        <w:rPr>
          <w:rFonts w:ascii="Times New Roman" w:eastAsia="仿宋_GB2312" w:hAnsi="Times New Roman" w:hint="eastAsia"/>
          <w:sz w:val="21"/>
          <w:szCs w:val="21"/>
        </w:rPr>
        <w:t>、</w:t>
      </w:r>
      <w:r>
        <w:rPr>
          <w:rFonts w:ascii="Times New Roman" w:eastAsia="仿宋_GB2312" w:hAnsi="Times New Roman"/>
          <w:sz w:val="21"/>
          <w:szCs w:val="21"/>
        </w:rPr>
        <w:t>中纺院绿色纤维</w:t>
      </w:r>
      <w:r>
        <w:rPr>
          <w:rFonts w:ascii="Times New Roman" w:eastAsia="仿宋_GB2312" w:hAnsi="Times New Roman" w:hint="eastAsia"/>
          <w:sz w:val="21"/>
          <w:szCs w:val="21"/>
        </w:rPr>
        <w:t>、</w:t>
      </w:r>
      <w:r>
        <w:rPr>
          <w:rFonts w:ascii="Times New Roman" w:eastAsia="仿宋_GB2312" w:hAnsi="Times New Roman"/>
          <w:sz w:val="21"/>
          <w:szCs w:val="21"/>
        </w:rPr>
        <w:t>张江生物</w:t>
      </w:r>
      <w:r>
        <w:rPr>
          <w:rFonts w:ascii="Times New Roman" w:eastAsia="仿宋_GB2312" w:hAnsi="Times New Roman" w:hint="eastAsia"/>
          <w:sz w:val="21"/>
          <w:szCs w:val="21"/>
        </w:rPr>
        <w:t>、</w:t>
      </w:r>
      <w:r>
        <w:rPr>
          <w:rFonts w:ascii="Times New Roman" w:eastAsia="仿宋_GB2312" w:hAnsi="Times New Roman"/>
          <w:sz w:val="21"/>
          <w:szCs w:val="21"/>
        </w:rPr>
        <w:t>恒天新能源汽车等</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sz w:val="21"/>
          <w:szCs w:val="21"/>
        </w:rPr>
        <w:t>重大产业项目引进投产</w:t>
      </w: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着力打造</w:t>
      </w:r>
      <w:r>
        <w:rPr>
          <w:rFonts w:ascii="Times New Roman" w:eastAsia="仿宋_GB2312" w:hAnsi="Times New Roman"/>
          <w:b/>
          <w:sz w:val="21"/>
          <w:szCs w:val="21"/>
        </w:rPr>
        <w:t>“</w:t>
      </w:r>
      <w:r>
        <w:rPr>
          <w:rFonts w:ascii="Times New Roman" w:eastAsia="仿宋_GB2312" w:hAnsi="Times New Roman"/>
          <w:b/>
          <w:sz w:val="21"/>
          <w:szCs w:val="21"/>
        </w:rPr>
        <w:t>双十双百</w:t>
      </w:r>
      <w:r>
        <w:rPr>
          <w:rFonts w:ascii="Times New Roman" w:eastAsia="仿宋_GB2312" w:hAnsi="Times New Roman"/>
          <w:b/>
          <w:sz w:val="21"/>
          <w:szCs w:val="21"/>
        </w:rPr>
        <w:t>”</w:t>
      </w:r>
      <w:r>
        <w:rPr>
          <w:rFonts w:ascii="Times New Roman" w:eastAsia="仿宋_GB2312" w:hAnsi="Times New Roman"/>
          <w:b/>
          <w:sz w:val="21"/>
          <w:szCs w:val="21"/>
        </w:rPr>
        <w:t>现代制造集群</w:t>
      </w:r>
    </w:p>
    <w:p w:rsidR="00016972" w:rsidRDefault="00016972">
      <w:pPr>
        <w:pStyle w:val="a3"/>
        <w:widowControl/>
        <w:spacing w:beforeAutospacing="0" w:afterAutospacing="0"/>
        <w:jc w:val="center"/>
        <w:rPr>
          <w:rFonts w:ascii="Times New Roman" w:eastAsia="仿宋_GB2312" w:hAnsi="Times New Roman"/>
          <w:sz w:val="21"/>
          <w:szCs w:val="21"/>
        </w:rPr>
      </w:pPr>
    </w:p>
    <w:p w:rsidR="00016972" w:rsidRDefault="00054303">
      <w:pPr>
        <w:pStyle w:val="a3"/>
        <w:widowControl/>
        <w:spacing w:beforeAutospacing="0" w:afterAutospacing="0"/>
        <w:jc w:val="center"/>
        <w:rPr>
          <w:rFonts w:ascii="Times New Roman" w:eastAsia="仿宋_GB2312" w:hAnsi="Times New Roman"/>
          <w:color w:val="0000FF"/>
          <w:sz w:val="21"/>
          <w:szCs w:val="21"/>
        </w:rPr>
      </w:pPr>
      <w:r>
        <w:rPr>
          <w:rFonts w:ascii="Times New Roman" w:eastAsia="仿宋_GB2312" w:hAnsi="Times New Roman" w:hint="eastAsia"/>
          <w:sz w:val="21"/>
          <w:szCs w:val="21"/>
        </w:rPr>
        <w:lastRenderedPageBreak/>
        <w:t>纺织、绿色化工、现代医药、集成电路、金属加工、装备及关键零部件、珍珠饰品、智能厨电、现代住建、黄酒、新材料、汽车整车及零部件、人工智能、节能环保、食品及添加剂、时尚服饰、数字</w:t>
      </w:r>
      <w:r>
        <w:rPr>
          <w:rFonts w:ascii="Times New Roman" w:eastAsia="仿宋_GB2312" w:hAnsi="Times New Roman" w:hint="eastAsia"/>
          <w:sz w:val="21"/>
          <w:szCs w:val="21"/>
        </w:rPr>
        <w:t>5G</w:t>
      </w:r>
      <w:r>
        <w:rPr>
          <w:rFonts w:ascii="Times New Roman" w:eastAsia="仿宋_GB2312" w:hAnsi="Times New Roman" w:hint="eastAsia"/>
          <w:sz w:val="21"/>
          <w:szCs w:val="21"/>
        </w:rPr>
        <w:t>、绿色包装、智能电机、医疗器械</w:t>
      </w:r>
    </w:p>
    <w:p w:rsidR="00016972" w:rsidRDefault="00016972">
      <w:pPr>
        <w:jc w:val="center"/>
        <w:rPr>
          <w:rStyle w:val="a4"/>
          <w:kern w:val="0"/>
          <w:sz w:val="24"/>
        </w:rPr>
      </w:pPr>
    </w:p>
    <w:p w:rsidR="00016972" w:rsidRDefault="00016972">
      <w:pPr>
        <w:jc w:val="center"/>
        <w:rPr>
          <w:rStyle w:val="a4"/>
          <w:kern w:val="0"/>
          <w:sz w:val="24"/>
        </w:rPr>
      </w:pPr>
    </w:p>
    <w:p w:rsidR="00016972" w:rsidRDefault="00054303">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59041C" w:rsidRPr="0059041C" w:rsidRDefault="0059041C" w:rsidP="0059041C">
      <w:pPr>
        <w:jc w:val="center"/>
        <w:rPr>
          <w:rStyle w:val="a4"/>
          <w:kern w:val="0"/>
          <w:sz w:val="44"/>
          <w:szCs w:val="44"/>
        </w:rPr>
      </w:pPr>
      <w:r w:rsidRPr="0059041C">
        <w:rPr>
          <w:rStyle w:val="a4"/>
          <w:rFonts w:hint="eastAsia"/>
          <w:kern w:val="0"/>
          <w:sz w:val="44"/>
          <w:szCs w:val="44"/>
        </w:rPr>
        <w:t>宜居魅力</w:t>
      </w:r>
    </w:p>
    <w:p w:rsidR="0059041C" w:rsidRDefault="0059041C" w:rsidP="0059041C">
      <w:pPr>
        <w:jc w:val="center"/>
        <w:rPr>
          <w:rStyle w:val="a4"/>
          <w:kern w:val="0"/>
          <w:sz w:val="24"/>
        </w:rPr>
      </w:pPr>
    </w:p>
    <w:p w:rsidR="0059041C" w:rsidRDefault="0059041C" w:rsidP="0059041C">
      <w:pPr>
        <w:jc w:val="center"/>
        <w:rPr>
          <w:rStyle w:val="a4"/>
          <w:kern w:val="0"/>
          <w:sz w:val="24"/>
        </w:rPr>
      </w:pPr>
      <w:r>
        <w:rPr>
          <w:rStyle w:val="a4"/>
          <w:rFonts w:hint="eastAsia"/>
          <w:noProof/>
          <w:kern w:val="0"/>
          <w:sz w:val="24"/>
        </w:rPr>
        <w:drawing>
          <wp:inline distT="0" distB="0" distL="114300" distR="114300">
            <wp:extent cx="3884930" cy="2096770"/>
            <wp:effectExtent l="0" t="0" r="1270" b="17780"/>
            <wp:docPr id="6" name="图片 6" descr="10c150d69bc119a697f8f4cb1506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c150d69bc119a697f8f4cb15068d8"/>
                    <pic:cNvPicPr>
                      <a:picLocks noChangeAspect="1"/>
                    </pic:cNvPicPr>
                  </pic:nvPicPr>
                  <pic:blipFill>
                    <a:blip r:embed="rId15"/>
                    <a:stretch>
                      <a:fillRect/>
                    </a:stretch>
                  </pic:blipFill>
                  <pic:spPr>
                    <a:xfrm>
                      <a:off x="0" y="0"/>
                      <a:ext cx="3884930" cy="2096770"/>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三年越马</w:t>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3489325" cy="2332355"/>
            <wp:effectExtent l="0" t="0" r="15875" b="10795"/>
            <wp:docPr id="13" name="图片 13" descr="微信图片_202008261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00826165952"/>
                    <pic:cNvPicPr>
                      <a:picLocks noChangeAspect="1"/>
                    </pic:cNvPicPr>
                  </pic:nvPicPr>
                  <pic:blipFill>
                    <a:blip r:embed="rId16" cstate="print"/>
                    <a:stretch>
                      <a:fillRect/>
                    </a:stretch>
                  </pic:blipFill>
                  <pic:spPr>
                    <a:xfrm>
                      <a:off x="0" y="0"/>
                      <a:ext cx="3489325" cy="2332355"/>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镜湖梦幻水世界水上电音趴</w:t>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3476625" cy="2315210"/>
            <wp:effectExtent l="0" t="0" r="9525" b="8890"/>
            <wp:docPr id="4" name="图片 4" descr="时装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时装周"/>
                    <pic:cNvPicPr>
                      <a:picLocks noChangeAspect="1"/>
                    </pic:cNvPicPr>
                  </pic:nvPicPr>
                  <pic:blipFill>
                    <a:blip r:embed="rId17"/>
                    <a:stretch>
                      <a:fillRect/>
                    </a:stretch>
                  </pic:blipFill>
                  <pic:spPr>
                    <a:xfrm>
                      <a:off x="0" y="0"/>
                      <a:ext cx="3476625" cy="2315210"/>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柯桥时尚周</w:t>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drawing>
          <wp:inline distT="0" distB="0" distL="114300" distR="114300">
            <wp:extent cx="4886960" cy="2453005"/>
            <wp:effectExtent l="0" t="0" r="8890" b="4445"/>
            <wp:docPr id="5" name="图片 5" descr="938db759a3f928eac2adaa82350e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38db759a3f928eac2adaa82350e56d"/>
                    <pic:cNvPicPr>
                      <a:picLocks noChangeAspect="1"/>
                    </pic:cNvPicPr>
                  </pic:nvPicPr>
                  <pic:blipFill>
                    <a:blip r:embed="rId18"/>
                    <a:stretch>
                      <a:fillRect/>
                    </a:stretch>
                  </pic:blipFill>
                  <pic:spPr>
                    <a:xfrm>
                      <a:off x="0" y="0"/>
                      <a:ext cx="4886960" cy="2453005"/>
                    </a:xfrm>
                    <a:prstGeom prst="rect">
                      <a:avLst/>
                    </a:prstGeom>
                  </pic:spPr>
                </pic:pic>
              </a:graphicData>
            </a:graphic>
          </wp:inline>
        </w:drawing>
      </w:r>
    </w:p>
    <w:p w:rsidR="0059041C" w:rsidRDefault="0059041C" w:rsidP="0059041C">
      <w:pPr>
        <w:rPr>
          <w:rFonts w:ascii="Times New Roman" w:eastAsia="仿宋_GB2312" w:hAnsi="Times New Roman" w:cs="Times New Roman"/>
          <w:kern w:val="0"/>
          <w:szCs w:val="21"/>
        </w:rPr>
      </w:pP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人均享受</w:t>
      </w:r>
      <w:r>
        <w:rPr>
          <w:rFonts w:ascii="Times New Roman" w:eastAsia="仿宋_GB2312" w:hAnsi="Times New Roman" w:cs="Times New Roman" w:hint="eastAsia"/>
          <w:kern w:val="0"/>
          <w:szCs w:val="21"/>
        </w:rPr>
        <w:t>9</w:t>
      </w:r>
      <w:r>
        <w:rPr>
          <w:rFonts w:ascii="Times New Roman" w:eastAsia="仿宋_GB2312" w:hAnsi="Times New Roman" w:cs="Times New Roman" w:hint="eastAsia"/>
          <w:kern w:val="0"/>
          <w:szCs w:val="21"/>
        </w:rPr>
        <w:t>平米的公共绿地</w:t>
      </w:r>
    </w:p>
    <w:p w:rsidR="0059041C" w:rsidRDefault="0059041C" w:rsidP="0059041C">
      <w:pPr>
        <w:jc w:val="center"/>
        <w:rPr>
          <w:rFonts w:ascii="Times New Roman" w:eastAsia="仿宋_GB2312" w:hAnsi="Times New Roman"/>
          <w:szCs w:val="21"/>
        </w:rPr>
      </w:pPr>
      <w:r>
        <w:rPr>
          <w:rFonts w:ascii="Times New Roman" w:eastAsia="仿宋_GB2312" w:hAnsi="Times New Roman" w:hint="eastAsia"/>
          <w:szCs w:val="21"/>
        </w:rPr>
        <w:t>公园数量全国</w:t>
      </w:r>
      <w:r>
        <w:rPr>
          <w:rFonts w:ascii="Times New Roman" w:eastAsia="仿宋_GB2312" w:hAnsi="Times New Roman" w:hint="eastAsia"/>
          <w:szCs w:val="21"/>
        </w:rPr>
        <w:t>22</w:t>
      </w:r>
      <w:r>
        <w:rPr>
          <w:rFonts w:ascii="Times New Roman" w:eastAsia="仿宋_GB2312" w:hAnsi="Times New Roman" w:hint="eastAsia"/>
          <w:szCs w:val="21"/>
        </w:rPr>
        <w:t>位</w:t>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hint="eastAsia"/>
          <w:szCs w:val="21"/>
        </w:rPr>
        <w:t>音乐节、电音趴邀你“醉在江南”</w:t>
      </w:r>
    </w:p>
    <w:p w:rsidR="0059041C" w:rsidRDefault="0059041C" w:rsidP="0059041C">
      <w:pPr>
        <w:jc w:val="center"/>
        <w:rPr>
          <w:rFonts w:ascii="Times New Roman" w:eastAsia="仿宋_GB2312" w:hAnsi="Times New Roman" w:cs="Times New Roman"/>
          <w:kern w:val="0"/>
          <w:szCs w:val="21"/>
        </w:rPr>
      </w:pP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59041C" w:rsidRDefault="0059041C" w:rsidP="0059041C">
      <w:pPr>
        <w:rPr>
          <w:rFonts w:ascii="Times New Roman" w:eastAsia="仿宋_GB2312" w:hAnsi="Times New Roman" w:cs="Times New Roman"/>
          <w:kern w:val="0"/>
          <w:szCs w:val="21"/>
        </w:rPr>
      </w:pPr>
    </w:p>
    <w:p w:rsidR="0059041C" w:rsidRPr="0059041C" w:rsidRDefault="0059041C" w:rsidP="0059041C">
      <w:pPr>
        <w:jc w:val="center"/>
        <w:rPr>
          <w:rStyle w:val="a4"/>
          <w:kern w:val="0"/>
          <w:sz w:val="44"/>
          <w:szCs w:val="44"/>
        </w:rPr>
      </w:pPr>
      <w:r w:rsidRPr="0059041C">
        <w:rPr>
          <w:rStyle w:val="a4"/>
          <w:rFonts w:hint="eastAsia"/>
          <w:kern w:val="0"/>
          <w:sz w:val="44"/>
          <w:szCs w:val="44"/>
        </w:rPr>
        <w:t>成长潜力</w:t>
      </w: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lastRenderedPageBreak/>
        <w:drawing>
          <wp:inline distT="0" distB="0" distL="114300" distR="114300">
            <wp:extent cx="2714625" cy="1919605"/>
            <wp:effectExtent l="0" t="0" r="9525" b="4445"/>
            <wp:docPr id="50" name="图片 50" descr="微信图片_2020082616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00826164150"/>
                    <pic:cNvPicPr>
                      <a:picLocks noChangeAspect="1"/>
                    </pic:cNvPicPr>
                  </pic:nvPicPr>
                  <pic:blipFill>
                    <a:blip r:embed="rId19" cstate="print"/>
                    <a:stretch>
                      <a:fillRect/>
                    </a:stretch>
                  </pic:blipFill>
                  <pic:spPr>
                    <a:xfrm>
                      <a:off x="0" y="0"/>
                      <a:ext cx="2720999" cy="1924620"/>
                    </a:xfrm>
                    <a:prstGeom prst="rect">
                      <a:avLst/>
                    </a:prstGeom>
                  </pic:spPr>
                </pic:pic>
              </a:graphicData>
            </a:graphic>
          </wp:inline>
        </w:drawing>
      </w:r>
    </w:p>
    <w:p w:rsidR="0059041C" w:rsidRDefault="0059041C" w:rsidP="0059041C">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浙江省大湾区建设重点</w:t>
      </w:r>
    </w:p>
    <w:p w:rsidR="0059041C" w:rsidRDefault="0059041C" w:rsidP="0059041C">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杭绍甬一体化同城化</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2019</w:t>
      </w:r>
      <w:r>
        <w:rPr>
          <w:rFonts w:ascii="Times New Roman" w:eastAsia="仿宋_GB2312" w:hAnsi="Times New Roman" w:hint="eastAsia"/>
          <w:sz w:val="21"/>
          <w:szCs w:val="21"/>
        </w:rPr>
        <w:t>年被国家明确定位为</w:t>
      </w:r>
      <w:r>
        <w:rPr>
          <w:rFonts w:ascii="Times New Roman" w:eastAsia="仿宋_GB2312" w:hAnsi="Times New Roman" w:hint="eastAsia"/>
          <w:b/>
          <w:sz w:val="21"/>
          <w:szCs w:val="21"/>
        </w:rPr>
        <w:t>II</w:t>
      </w:r>
      <w:r>
        <w:rPr>
          <w:rFonts w:ascii="Times New Roman" w:eastAsia="仿宋_GB2312" w:hAnsi="Times New Roman" w:hint="eastAsia"/>
          <w:b/>
          <w:sz w:val="21"/>
          <w:szCs w:val="21"/>
        </w:rPr>
        <w:t>型大城市</w:t>
      </w: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迎来新一轮的发展机会</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E55F67" w:rsidP="0059041C">
      <w:pPr>
        <w:jc w:val="center"/>
        <w:rPr>
          <w:rFonts w:ascii="Times New Roman" w:eastAsia="仿宋_GB2312" w:hAnsi="Times New Roman" w:cs="Times New Roman"/>
          <w:kern w:val="0"/>
          <w:szCs w:val="21"/>
        </w:rPr>
      </w:pPr>
      <w:r w:rsidRPr="00E55F67">
        <w:rPr>
          <w:rFonts w:ascii="Times New Roman" w:eastAsia="仿宋_GB2312" w:hAnsi="Times New Roman" w:cs="Times New Roman" w:hint="eastAsia"/>
          <w:kern w:val="0"/>
          <w:szCs w:val="21"/>
        </w:rPr>
        <w:t>杭绍城际铁路</w:t>
      </w:r>
      <w:r w:rsidRPr="00E55F67">
        <w:rPr>
          <w:rFonts w:ascii="Times New Roman" w:eastAsia="仿宋_GB2312" w:hAnsi="Times New Roman" w:cs="Times New Roman" w:hint="eastAsia"/>
          <w:kern w:val="0"/>
          <w:szCs w:val="21"/>
        </w:rPr>
        <w:t>6</w:t>
      </w:r>
      <w:r w:rsidRPr="00E55F67">
        <w:rPr>
          <w:rFonts w:ascii="Times New Roman" w:eastAsia="仿宋_GB2312" w:hAnsi="Times New Roman" w:cs="Times New Roman" w:hint="eastAsia"/>
          <w:kern w:val="0"/>
          <w:szCs w:val="21"/>
        </w:rPr>
        <w:t>月份将通车</w:t>
      </w:r>
    </w:p>
    <w:p w:rsidR="0059041C" w:rsidRDefault="0059041C" w:rsidP="0059041C">
      <w:pPr>
        <w:pStyle w:val="a3"/>
        <w:widowControl/>
        <w:spacing w:beforeAutospacing="0" w:afterAutospacing="0"/>
        <w:jc w:val="center"/>
        <w:rPr>
          <w:rFonts w:ascii="Times New Roman" w:eastAsia="仿宋_GB2312" w:hAnsi="Times New Roman"/>
          <w:b/>
          <w:sz w:val="21"/>
          <w:szCs w:val="21"/>
        </w:rPr>
      </w:pPr>
      <w:r>
        <w:rPr>
          <w:rFonts w:ascii="Times New Roman" w:eastAsia="仿宋_GB2312" w:hAnsi="Times New Roman" w:hint="eastAsia"/>
          <w:b/>
          <w:sz w:val="21"/>
          <w:szCs w:val="21"/>
        </w:rPr>
        <w:t>绍兴人可坐地铁去往杭州</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59041C" w:rsidP="0059041C">
      <w:pPr>
        <w:jc w:val="center"/>
        <w:rPr>
          <w:rFonts w:ascii="Times New Roman" w:eastAsia="仿宋_GB2312" w:hAnsi="Times New Roman" w:cs="Times New Roman"/>
          <w:b/>
          <w:kern w:val="0"/>
          <w:szCs w:val="21"/>
        </w:rPr>
      </w:pPr>
      <w:r>
        <w:rPr>
          <w:rFonts w:ascii="Times New Roman" w:eastAsia="仿宋_GB2312" w:hAnsi="Times New Roman" w:cs="Times New Roman" w:hint="eastAsia"/>
          <w:b/>
          <w:kern w:val="0"/>
          <w:szCs w:val="21"/>
        </w:rPr>
        <w:t>杭绍台高速、杭绍台高铁、杭绍甬高速</w:t>
      </w:r>
      <w:r>
        <w:rPr>
          <w:rFonts w:ascii="Times New Roman" w:eastAsia="仿宋_GB2312" w:hAnsi="Times New Roman" w:hint="eastAsia"/>
          <w:szCs w:val="21"/>
        </w:rPr>
        <w:t>将陆续通车</w:t>
      </w: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杭绍间“</w:t>
      </w:r>
      <w:r>
        <w:rPr>
          <w:rFonts w:ascii="Times New Roman" w:eastAsia="仿宋_GB2312" w:hAnsi="Times New Roman" w:hint="eastAsia"/>
          <w:sz w:val="21"/>
          <w:szCs w:val="21"/>
        </w:rPr>
        <w:t>30</w:t>
      </w:r>
      <w:r>
        <w:rPr>
          <w:rFonts w:ascii="Times New Roman" w:eastAsia="仿宋_GB2312" w:hAnsi="Times New Roman" w:hint="eastAsia"/>
          <w:sz w:val="21"/>
          <w:szCs w:val="21"/>
        </w:rPr>
        <w:t>分钟高铁圈”即将形成</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3184525" cy="2190750"/>
            <wp:effectExtent l="0" t="0" r="15875" b="0"/>
            <wp:docPr id="18" name="图片 18" descr="微信图片_2020082617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826171301"/>
                    <pic:cNvPicPr>
                      <a:picLocks noChangeAspect="1"/>
                    </pic:cNvPicPr>
                  </pic:nvPicPr>
                  <pic:blipFill>
                    <a:blip r:embed="rId20" cstate="print"/>
                    <a:stretch>
                      <a:fillRect/>
                    </a:stretch>
                  </pic:blipFill>
                  <pic:spPr>
                    <a:xfrm>
                      <a:off x="0" y="0"/>
                      <a:ext cx="3184525" cy="2190750"/>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3757295" cy="2640330"/>
            <wp:effectExtent l="0" t="0" r="14605" b="7620"/>
            <wp:docPr id="55" name="图片 55" descr="高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高架"/>
                    <pic:cNvPicPr>
                      <a:picLocks noChangeAspect="1"/>
                    </pic:cNvPicPr>
                  </pic:nvPicPr>
                  <pic:blipFill>
                    <a:blip r:embed="rId21" cstate="print"/>
                    <a:stretch>
                      <a:fillRect/>
                    </a:stretch>
                  </pic:blipFill>
                  <pic:spPr>
                    <a:xfrm>
                      <a:off x="0" y="0"/>
                      <a:ext cx="3757295" cy="2640330"/>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地铁</w:t>
      </w:r>
      <w:r>
        <w:rPr>
          <w:rFonts w:ascii="Times New Roman" w:eastAsia="仿宋_GB2312" w:hAnsi="Times New Roman" w:cs="Times New Roman" w:hint="eastAsia"/>
          <w:kern w:val="0"/>
          <w:szCs w:val="21"/>
        </w:rPr>
        <w:t>1</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w:t>
      </w:r>
      <w:r>
        <w:rPr>
          <w:rFonts w:ascii="Times New Roman" w:eastAsia="仿宋_GB2312" w:hAnsi="Times New Roman" w:cs="Times New Roman" w:hint="eastAsia"/>
          <w:kern w:val="0"/>
          <w:szCs w:val="21"/>
        </w:rPr>
        <w:t>号线预计</w:t>
      </w:r>
      <w:r>
        <w:rPr>
          <w:rFonts w:ascii="Times New Roman" w:eastAsia="仿宋_GB2312" w:hAnsi="Times New Roman" w:cs="Times New Roman" w:hint="eastAsia"/>
          <w:kern w:val="0"/>
          <w:szCs w:val="21"/>
        </w:rPr>
        <w:t>2022</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2023</w:t>
      </w:r>
      <w:r>
        <w:rPr>
          <w:rFonts w:ascii="Times New Roman" w:eastAsia="仿宋_GB2312" w:hAnsi="Times New Roman" w:cs="Times New Roman" w:hint="eastAsia"/>
          <w:kern w:val="0"/>
          <w:szCs w:val="21"/>
        </w:rPr>
        <w:t>年建成通车</w:t>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8</w:t>
      </w:r>
      <w:r>
        <w:rPr>
          <w:rFonts w:ascii="Times New Roman" w:eastAsia="仿宋_GB2312" w:hAnsi="Times New Roman" w:cs="Times New Roman" w:hint="eastAsia"/>
          <w:kern w:val="0"/>
          <w:szCs w:val="21"/>
        </w:rPr>
        <w:t>条高架（快速路）在建</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noProof/>
          <w:sz w:val="21"/>
          <w:szCs w:val="21"/>
        </w:rPr>
        <w:drawing>
          <wp:inline distT="0" distB="0" distL="114300" distR="114300">
            <wp:extent cx="4050030" cy="2861945"/>
            <wp:effectExtent l="0" t="0" r="7620" b="14605"/>
            <wp:docPr id="51" name="图片 51" descr="镜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镜湖"/>
                    <pic:cNvPicPr>
                      <a:picLocks noChangeAspect="1"/>
                    </pic:cNvPicPr>
                  </pic:nvPicPr>
                  <pic:blipFill>
                    <a:blip r:embed="rId22" cstate="print"/>
                    <a:stretch>
                      <a:fillRect/>
                    </a:stretch>
                  </pic:blipFill>
                  <pic:spPr>
                    <a:xfrm>
                      <a:off x="0" y="0"/>
                      <a:ext cx="4050030" cy="2861945"/>
                    </a:xfrm>
                    <a:prstGeom prst="rect">
                      <a:avLst/>
                    </a:prstGeom>
                  </pic:spPr>
                </pic:pic>
              </a:graphicData>
            </a:graphic>
          </wp:inline>
        </w:drawing>
      </w: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超</w:t>
      </w:r>
      <w:r>
        <w:rPr>
          <w:rFonts w:ascii="Times New Roman" w:eastAsia="仿宋_GB2312" w:hAnsi="Times New Roman" w:hint="eastAsia"/>
          <w:sz w:val="21"/>
          <w:szCs w:val="21"/>
        </w:rPr>
        <w:t>150</w:t>
      </w:r>
      <w:r>
        <w:rPr>
          <w:rFonts w:ascii="Times New Roman" w:eastAsia="仿宋_GB2312" w:hAnsi="Times New Roman" w:hint="eastAsia"/>
          <w:sz w:val="21"/>
          <w:szCs w:val="21"/>
        </w:rPr>
        <w:t>米新地标</w:t>
      </w:r>
      <w:r>
        <w:rPr>
          <w:rFonts w:ascii="Times New Roman" w:eastAsia="仿宋_GB2312" w:hAnsi="Times New Roman" w:hint="eastAsia"/>
          <w:sz w:val="21"/>
          <w:szCs w:val="21"/>
        </w:rPr>
        <w:t>+CBD</w:t>
      </w:r>
      <w:r>
        <w:rPr>
          <w:rFonts w:ascii="Times New Roman" w:eastAsia="仿宋_GB2312" w:hAnsi="Times New Roman" w:hint="eastAsia"/>
          <w:sz w:val="21"/>
          <w:szCs w:val="21"/>
        </w:rPr>
        <w:t>金融中心</w:t>
      </w:r>
      <w:r>
        <w:rPr>
          <w:rFonts w:ascii="Times New Roman" w:eastAsia="仿宋_GB2312" w:hAnsi="Times New Roman" w:hint="eastAsia"/>
          <w:sz w:val="21"/>
          <w:szCs w:val="21"/>
        </w:rPr>
        <w:t>+</w:t>
      </w:r>
      <w:r>
        <w:rPr>
          <w:rFonts w:ascii="Times New Roman" w:eastAsia="仿宋_GB2312" w:hAnsi="Times New Roman" w:hint="eastAsia"/>
          <w:sz w:val="21"/>
          <w:szCs w:val="21"/>
        </w:rPr>
        <w:t>百万方综合体</w:t>
      </w: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镜湖将诞生“绍兴的陆家嘴”</w:t>
      </w:r>
    </w:p>
    <w:p w:rsidR="0059041C" w:rsidRDefault="0059041C" w:rsidP="0059041C">
      <w:pPr>
        <w:pStyle w:val="a3"/>
        <w:widowControl/>
        <w:spacing w:beforeAutospacing="0" w:afterAutospacing="0"/>
        <w:jc w:val="center"/>
        <w:rPr>
          <w:rFonts w:ascii="Times New Roman" w:eastAsia="仿宋_GB2312" w:hAnsi="Times New Roman"/>
          <w:sz w:val="21"/>
          <w:szCs w:val="21"/>
        </w:rPr>
      </w:pP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noProof/>
          <w:kern w:val="0"/>
          <w:szCs w:val="21"/>
        </w:rPr>
        <w:lastRenderedPageBreak/>
        <w:drawing>
          <wp:inline distT="0" distB="0" distL="114300" distR="114300">
            <wp:extent cx="4192270" cy="2371725"/>
            <wp:effectExtent l="0" t="0" r="17780" b="9525"/>
            <wp:docPr id="53" name="图片 53" descr="邵逸夫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邵逸夫医院"/>
                    <pic:cNvPicPr>
                      <a:picLocks noChangeAspect="1"/>
                    </pic:cNvPicPr>
                  </pic:nvPicPr>
                  <pic:blipFill>
                    <a:blip r:embed="rId23" cstate="print"/>
                    <a:stretch>
                      <a:fillRect/>
                    </a:stretch>
                  </pic:blipFill>
                  <pic:spPr>
                    <a:xfrm>
                      <a:off x="0" y="0"/>
                      <a:ext cx="4192851" cy="2371725"/>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浙大邵逸夫医院绍兴院区开建</w:t>
      </w:r>
    </w:p>
    <w:p w:rsidR="0059041C" w:rsidRDefault="0059041C" w:rsidP="0059041C">
      <w:pPr>
        <w:jc w:val="center"/>
        <w:rPr>
          <w:rFonts w:ascii="Times New Roman" w:eastAsia="仿宋_GB2312" w:hAnsi="Times New Roman" w:cs="Times New Roman"/>
          <w:kern w:val="0"/>
          <w:szCs w:val="21"/>
        </w:rPr>
      </w:pP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noProof/>
          <w:kern w:val="0"/>
          <w:szCs w:val="21"/>
        </w:rPr>
        <w:drawing>
          <wp:inline distT="0" distB="0" distL="114300" distR="114300">
            <wp:extent cx="2292350" cy="1532890"/>
            <wp:effectExtent l="0" t="0" r="12700" b="10160"/>
            <wp:docPr id="41" name="图片 41" descr="棒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棒球"/>
                    <pic:cNvPicPr>
                      <a:picLocks noChangeAspect="1"/>
                    </pic:cNvPicPr>
                  </pic:nvPicPr>
                  <pic:blipFill>
                    <a:blip r:embed="rId24" cstate="print"/>
                    <a:stretch>
                      <a:fillRect/>
                    </a:stretch>
                  </pic:blipFill>
                  <pic:spPr>
                    <a:xfrm>
                      <a:off x="0" y="0"/>
                      <a:ext cx="2292350" cy="1532890"/>
                    </a:xfrm>
                    <a:prstGeom prst="rect">
                      <a:avLst/>
                    </a:prstGeom>
                  </pic:spPr>
                </pic:pic>
              </a:graphicData>
            </a:graphic>
          </wp:inline>
        </w:drawing>
      </w:r>
      <w:r>
        <w:rPr>
          <w:rFonts w:ascii="Times New Roman" w:eastAsia="仿宋_GB2312" w:hAnsi="Times New Roman" w:cs="Times New Roman"/>
          <w:noProof/>
          <w:kern w:val="0"/>
          <w:szCs w:val="21"/>
        </w:rPr>
        <w:drawing>
          <wp:inline distT="0" distB="0" distL="114300" distR="114300">
            <wp:extent cx="2449830" cy="1531620"/>
            <wp:effectExtent l="0" t="0" r="7620" b="11430"/>
            <wp:docPr id="42" name="图片 42" descr="攀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攀岩"/>
                    <pic:cNvPicPr>
                      <a:picLocks noChangeAspect="1"/>
                    </pic:cNvPicPr>
                  </pic:nvPicPr>
                  <pic:blipFill>
                    <a:blip r:embed="rId25" cstate="print"/>
                    <a:stretch>
                      <a:fillRect/>
                    </a:stretch>
                  </pic:blipFill>
                  <pic:spPr>
                    <a:xfrm>
                      <a:off x="0" y="0"/>
                      <a:ext cx="2449830" cy="1531620"/>
                    </a:xfrm>
                    <a:prstGeom prst="rect">
                      <a:avLst/>
                    </a:prstGeom>
                  </pic:spPr>
                </pic:pic>
              </a:graphicData>
            </a:graphic>
          </wp:inline>
        </w:drawing>
      </w:r>
    </w:p>
    <w:p w:rsidR="0059041C" w:rsidRDefault="0059041C" w:rsidP="0059041C">
      <w:pPr>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亚运会棒（垒）球体育文化中心、攀岩中心开建</w:t>
      </w:r>
    </w:p>
    <w:p w:rsidR="0059041C" w:rsidRDefault="0059041C" w:rsidP="0059041C">
      <w:pPr>
        <w:jc w:val="center"/>
        <w:rPr>
          <w:rFonts w:ascii="Times New Roman" w:eastAsia="仿宋_GB2312" w:hAnsi="Times New Roman" w:cs="Times New Roman"/>
          <w:kern w:val="0"/>
          <w:szCs w:val="21"/>
        </w:rPr>
      </w:pPr>
    </w:p>
    <w:p w:rsidR="0059041C" w:rsidRDefault="0059041C" w:rsidP="0059041C">
      <w:pPr>
        <w:pStyle w:val="a3"/>
        <w:widowControl/>
        <w:spacing w:beforeAutospacing="0" w:afterAutospacing="0"/>
        <w:jc w:val="center"/>
        <w:rPr>
          <w:rFonts w:ascii="Times New Roman" w:eastAsia="仿宋_GB2312" w:hAnsi="Times New Roman"/>
          <w:sz w:val="21"/>
          <w:szCs w:val="21"/>
        </w:rPr>
      </w:pPr>
      <w:r>
        <w:rPr>
          <w:rFonts w:ascii="Times New Roman" w:eastAsia="仿宋_GB2312" w:hAnsi="Times New Roman" w:hint="eastAsia"/>
          <w:sz w:val="21"/>
          <w:szCs w:val="21"/>
        </w:rPr>
        <w:t>————————————————（分割线）—————————————————</w:t>
      </w:r>
    </w:p>
    <w:p w:rsidR="009C553B" w:rsidRPr="0059041C" w:rsidRDefault="009C553B" w:rsidP="009C553B">
      <w:pPr>
        <w:pStyle w:val="a3"/>
        <w:widowControl/>
        <w:spacing w:beforeAutospacing="0" w:afterAutospacing="0"/>
        <w:jc w:val="center"/>
        <w:rPr>
          <w:rStyle w:val="a4"/>
          <w:sz w:val="32"/>
          <w:szCs w:val="32"/>
        </w:rPr>
      </w:pPr>
    </w:p>
    <w:p w:rsidR="009C553B" w:rsidRPr="002A3981" w:rsidRDefault="009C553B" w:rsidP="009C553B">
      <w:pPr>
        <w:pStyle w:val="a3"/>
        <w:widowControl/>
        <w:spacing w:beforeAutospacing="0" w:afterAutospacing="0" w:line="315" w:lineRule="atLeast"/>
        <w:jc w:val="center"/>
        <w:rPr>
          <w:rStyle w:val="a4"/>
          <w:rFonts w:ascii="宋体" w:eastAsia="宋体" w:hAnsi="宋体" w:cs="宋体"/>
          <w:color w:val="000000"/>
          <w:sz w:val="44"/>
          <w:szCs w:val="44"/>
        </w:rPr>
      </w:pPr>
      <w:r w:rsidRPr="002A3981">
        <w:rPr>
          <w:rStyle w:val="a4"/>
          <w:rFonts w:ascii="宋体" w:eastAsia="宋体" w:hAnsi="宋体" w:cs="宋体" w:hint="eastAsia"/>
          <w:color w:val="000000"/>
          <w:sz w:val="44"/>
          <w:szCs w:val="44"/>
        </w:rPr>
        <w:t>绍兴引才政策大礼包</w:t>
      </w:r>
    </w:p>
    <w:p w:rsidR="009C553B" w:rsidRPr="002A3981" w:rsidRDefault="009C553B" w:rsidP="009C553B">
      <w:pPr>
        <w:pStyle w:val="a3"/>
        <w:widowControl/>
        <w:spacing w:beforeAutospacing="0" w:afterAutospacing="0"/>
        <w:rPr>
          <w:rFonts w:ascii="Times New Roman" w:eastAsia="仿宋_GB2312" w:hAnsi="Times New Roman"/>
          <w:sz w:val="32"/>
          <w:szCs w:val="32"/>
        </w:rPr>
      </w:pPr>
    </w:p>
    <w:p w:rsidR="009C553B" w:rsidRDefault="009C553B" w:rsidP="009C553B">
      <w:pPr>
        <w:pStyle w:val="a3"/>
        <w:widowControl/>
        <w:spacing w:beforeAutospacing="0" w:afterAutospacing="0"/>
        <w:rPr>
          <w:rFonts w:ascii="黑体" w:eastAsia="黑体" w:hAnsi="黑体"/>
          <w:sz w:val="32"/>
          <w:szCs w:val="32"/>
        </w:rPr>
      </w:pPr>
      <w:r w:rsidRPr="002A3981">
        <w:rPr>
          <w:rFonts w:ascii="黑体" w:eastAsia="黑体" w:hAnsi="黑体" w:hint="eastAsia"/>
          <w:sz w:val="32"/>
          <w:szCs w:val="32"/>
        </w:rPr>
        <w:t>一、见习实习篇</w:t>
      </w:r>
    </w:p>
    <w:p w:rsidR="009C553B" w:rsidRPr="002A3981" w:rsidRDefault="009C553B" w:rsidP="009C553B">
      <w:pPr>
        <w:pStyle w:val="a3"/>
        <w:widowControl/>
        <w:spacing w:beforeAutospacing="0" w:afterAutospacing="0"/>
        <w:rPr>
          <w:rFonts w:ascii="黑体" w:eastAsia="黑体" w:hAnsi="黑体"/>
          <w:sz w:val="32"/>
          <w:szCs w:val="32"/>
        </w:rPr>
      </w:pPr>
      <w:r>
        <w:rPr>
          <w:rFonts w:ascii="黑体" w:eastAsia="黑体" w:hAnsi="黑体" w:hint="eastAsia"/>
          <w:sz w:val="32"/>
          <w:szCs w:val="32"/>
        </w:rPr>
        <w:t xml:space="preserve"> </w:t>
      </w:r>
      <w:r w:rsidRPr="002A3981">
        <w:rPr>
          <w:rFonts w:ascii="黑体" w:eastAsia="黑体" w:hAnsi="黑体" w:hint="eastAsia"/>
          <w:sz w:val="32"/>
          <w:szCs w:val="32"/>
        </w:rPr>
        <w:t>（食宿全包+交通补贴</w:t>
      </w:r>
      <w:r w:rsidRPr="002A3981">
        <w:rPr>
          <w:rFonts w:ascii="Times New Roman" w:eastAsia="黑体" w:hAnsi="Times New Roman" w:hint="eastAsia"/>
          <w:sz w:val="32"/>
          <w:szCs w:val="32"/>
        </w:rPr>
        <w:t> </w:t>
      </w:r>
      <w:r w:rsidRPr="002A3981">
        <w:rPr>
          <w:rFonts w:ascii="黑体" w:eastAsia="黑体" w:hAnsi="黑体" w:hint="eastAsia"/>
          <w:sz w:val="32"/>
          <w:szCs w:val="32"/>
        </w:rPr>
        <w:t>）</w:t>
      </w:r>
    </w:p>
    <w:p w:rsidR="009C553B" w:rsidRPr="002A3981" w:rsidRDefault="009C553B" w:rsidP="009C553B">
      <w:pPr>
        <w:pStyle w:val="a3"/>
        <w:widowControl/>
        <w:spacing w:beforeAutospacing="0" w:afterAutospacing="0"/>
        <w:rPr>
          <w:rFonts w:ascii="Times New Roman" w:eastAsia="仿宋_GB2312" w:hAnsi="Times New Roman"/>
          <w:sz w:val="32"/>
          <w:szCs w:val="32"/>
        </w:rPr>
      </w:pPr>
      <w:r w:rsidRPr="002A3981">
        <w:rPr>
          <w:rFonts w:ascii="Times New Roman" w:eastAsia="仿宋_GB2312" w:hAnsi="Times New Roman" w:hint="eastAsia"/>
          <w:sz w:val="32"/>
          <w:szCs w:val="32"/>
        </w:rPr>
        <w:t>1</w:t>
      </w:r>
      <w:r w:rsidRPr="002A3981">
        <w:rPr>
          <w:rFonts w:ascii="Times New Roman" w:eastAsia="仿宋_GB2312" w:hAnsi="Times New Roman" w:hint="eastAsia"/>
          <w:sz w:val="32"/>
          <w:szCs w:val="32"/>
        </w:rPr>
        <w:t>、大学生来绍参加人才交流活动补贴</w:t>
      </w:r>
    </w:p>
    <w:p w:rsidR="009C553B" w:rsidRDefault="009C553B" w:rsidP="009C553B">
      <w:pPr>
        <w:pStyle w:val="a3"/>
        <w:widowControl/>
        <w:spacing w:beforeAutospacing="0" w:afterAutospacing="0"/>
        <w:rPr>
          <w:rFonts w:ascii="Times New Roman" w:eastAsia="仿宋_GB2312" w:hAnsi="Times New Roman"/>
          <w:sz w:val="32"/>
          <w:szCs w:val="32"/>
        </w:rPr>
      </w:pPr>
      <w:r w:rsidRPr="002A3981">
        <w:rPr>
          <w:rFonts w:ascii="Times New Roman" w:eastAsia="仿宋_GB2312" w:hAnsi="Times New Roman" w:hint="eastAsia"/>
          <w:sz w:val="32"/>
          <w:szCs w:val="32"/>
        </w:rPr>
        <w:t>受邀参加应聘求职、短期实习（不超过</w:t>
      </w:r>
      <w:r w:rsidRPr="002A3981">
        <w:rPr>
          <w:rFonts w:ascii="Times New Roman" w:eastAsia="仿宋_GB2312" w:hAnsi="Times New Roman" w:hint="eastAsia"/>
          <w:sz w:val="32"/>
          <w:szCs w:val="32"/>
        </w:rPr>
        <w:t>1</w:t>
      </w:r>
      <w:r w:rsidRPr="002A3981">
        <w:rPr>
          <w:rFonts w:ascii="Times New Roman" w:eastAsia="仿宋_GB2312" w:hAnsi="Times New Roman" w:hint="eastAsia"/>
          <w:sz w:val="32"/>
          <w:szCs w:val="32"/>
        </w:rPr>
        <w:t>个月）等人才交流活动的高校在校生，</w:t>
      </w:r>
      <w:r w:rsidRPr="002A3981">
        <w:rPr>
          <w:rFonts w:ascii="Times New Roman" w:eastAsia="仿宋_GB2312" w:hAnsi="Times New Roman" w:hint="eastAsia"/>
          <w:b/>
          <w:sz w:val="32"/>
          <w:szCs w:val="32"/>
        </w:rPr>
        <w:t>给予</w:t>
      </w:r>
      <w:r w:rsidRPr="002A3981">
        <w:rPr>
          <w:rFonts w:ascii="Times New Roman" w:eastAsia="仿宋_GB2312" w:hAnsi="Times New Roman" w:hint="eastAsia"/>
          <w:b/>
          <w:sz w:val="32"/>
          <w:szCs w:val="32"/>
        </w:rPr>
        <w:t>200</w:t>
      </w:r>
      <w:r w:rsidRPr="002A3981">
        <w:rPr>
          <w:rFonts w:ascii="Times New Roman" w:eastAsia="仿宋_GB2312" w:hAnsi="Times New Roman" w:hint="eastAsia"/>
          <w:b/>
          <w:sz w:val="32"/>
          <w:szCs w:val="32"/>
        </w:rPr>
        <w:t>—</w:t>
      </w:r>
      <w:r w:rsidRPr="002A3981">
        <w:rPr>
          <w:rFonts w:ascii="Times New Roman" w:eastAsia="仿宋_GB2312" w:hAnsi="Times New Roman" w:hint="eastAsia"/>
          <w:b/>
          <w:sz w:val="32"/>
          <w:szCs w:val="32"/>
        </w:rPr>
        <w:t>1500</w:t>
      </w:r>
      <w:r w:rsidRPr="002A3981">
        <w:rPr>
          <w:rFonts w:ascii="Times New Roman" w:eastAsia="仿宋_GB2312" w:hAnsi="Times New Roman" w:hint="eastAsia"/>
          <w:b/>
          <w:sz w:val="32"/>
          <w:szCs w:val="32"/>
        </w:rPr>
        <w:t>元交通补贴</w:t>
      </w:r>
      <w:r w:rsidRPr="002A3981">
        <w:rPr>
          <w:rFonts w:ascii="Times New Roman" w:eastAsia="仿宋_GB2312" w:hAnsi="Times New Roman" w:hint="eastAsia"/>
          <w:sz w:val="32"/>
          <w:szCs w:val="32"/>
        </w:rPr>
        <w:t>，并按</w:t>
      </w:r>
      <w:r w:rsidRPr="002A3981">
        <w:rPr>
          <w:rFonts w:ascii="Times New Roman" w:eastAsia="仿宋_GB2312" w:hAnsi="Times New Roman" w:hint="eastAsia"/>
          <w:b/>
          <w:sz w:val="32"/>
          <w:szCs w:val="32"/>
        </w:rPr>
        <w:t>每人每天</w:t>
      </w:r>
      <w:r w:rsidRPr="002A3981">
        <w:rPr>
          <w:rFonts w:ascii="Times New Roman" w:eastAsia="仿宋_GB2312" w:hAnsi="Times New Roman" w:hint="eastAsia"/>
          <w:b/>
          <w:sz w:val="32"/>
          <w:szCs w:val="32"/>
        </w:rPr>
        <w:t>150</w:t>
      </w:r>
      <w:r w:rsidRPr="002A3981">
        <w:rPr>
          <w:rFonts w:ascii="Times New Roman" w:eastAsia="仿宋_GB2312" w:hAnsi="Times New Roman" w:hint="eastAsia"/>
          <w:b/>
          <w:sz w:val="32"/>
          <w:szCs w:val="32"/>
        </w:rPr>
        <w:t>元标准安排食宿</w:t>
      </w:r>
      <w:r w:rsidRPr="002A3981">
        <w:rPr>
          <w:rFonts w:ascii="Times New Roman" w:eastAsia="仿宋_GB2312" w:hAnsi="Times New Roman" w:hint="eastAsia"/>
          <w:sz w:val="32"/>
          <w:szCs w:val="32"/>
        </w:rPr>
        <w:t>。</w:t>
      </w:r>
    </w:p>
    <w:p w:rsidR="009C553B" w:rsidRPr="002A3981" w:rsidRDefault="009C553B" w:rsidP="009C553B">
      <w:pPr>
        <w:pStyle w:val="a3"/>
        <w:widowControl/>
        <w:spacing w:beforeAutospacing="0" w:afterAutospacing="0"/>
        <w:rPr>
          <w:rFonts w:ascii="Times New Roman" w:eastAsia="仿宋_GB2312" w:hAnsi="Times New Roman"/>
          <w:sz w:val="32"/>
          <w:szCs w:val="32"/>
        </w:rPr>
      </w:pPr>
      <w:r>
        <w:rPr>
          <w:rFonts w:ascii="Times New Roman" w:eastAsia="仿宋_GB2312" w:hAnsi="Times New Roman"/>
          <w:noProof/>
          <w:sz w:val="32"/>
          <w:szCs w:val="32"/>
        </w:rPr>
        <w:lastRenderedPageBreak/>
        <w:drawing>
          <wp:anchor distT="0" distB="0" distL="114300" distR="114300" simplePos="0" relativeHeight="251792384" behindDoc="0" locked="0" layoutInCell="1" allowOverlap="1">
            <wp:simplePos x="0" y="0"/>
            <wp:positionH relativeFrom="column">
              <wp:posOffset>594360</wp:posOffset>
            </wp:positionH>
            <wp:positionV relativeFrom="paragraph">
              <wp:posOffset>83820</wp:posOffset>
            </wp:positionV>
            <wp:extent cx="4514850" cy="1569720"/>
            <wp:effectExtent l="19050" t="0" r="0" b="0"/>
            <wp:wrapNone/>
            <wp:docPr id="1" name="图片 0" descr="1交通补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交通补贴.jpg"/>
                    <pic:cNvPicPr/>
                  </pic:nvPicPr>
                  <pic:blipFill>
                    <a:blip r:embed="rId26" cstate="print"/>
                    <a:srcRect l="26932"/>
                    <a:stretch>
                      <a:fillRect/>
                    </a:stretch>
                  </pic:blipFill>
                  <pic:spPr>
                    <a:xfrm>
                      <a:off x="0" y="0"/>
                      <a:ext cx="4514850" cy="1569720"/>
                    </a:xfrm>
                    <a:prstGeom prst="rect">
                      <a:avLst/>
                    </a:prstGeom>
                  </pic:spPr>
                </pic:pic>
              </a:graphicData>
            </a:graphic>
          </wp:anchor>
        </w:drawing>
      </w:r>
    </w:p>
    <w:p w:rsidR="009C553B" w:rsidRDefault="009C553B" w:rsidP="009C553B">
      <w:pPr>
        <w:pStyle w:val="a3"/>
        <w:widowControl/>
        <w:spacing w:beforeAutospacing="0" w:afterAutospacing="0"/>
        <w:rPr>
          <w:rFonts w:ascii="Times New Roman" w:eastAsia="仿宋_GB2312" w:hAnsi="Times New Roman"/>
          <w:sz w:val="32"/>
          <w:szCs w:val="32"/>
        </w:rPr>
      </w:pPr>
    </w:p>
    <w:p w:rsidR="009C553B" w:rsidRDefault="009C553B" w:rsidP="009C553B">
      <w:pPr>
        <w:pStyle w:val="a3"/>
        <w:widowControl/>
        <w:spacing w:beforeAutospacing="0" w:afterAutospacing="0"/>
        <w:rPr>
          <w:rFonts w:ascii="Times New Roman" w:eastAsia="仿宋_GB2312" w:hAnsi="Times New Roman"/>
          <w:sz w:val="32"/>
          <w:szCs w:val="32"/>
        </w:rPr>
      </w:pPr>
    </w:p>
    <w:p w:rsidR="009C553B" w:rsidRDefault="009C553B" w:rsidP="009C553B">
      <w:pPr>
        <w:pStyle w:val="a3"/>
        <w:widowControl/>
        <w:spacing w:beforeAutospacing="0" w:afterAutospacing="0"/>
        <w:rPr>
          <w:rFonts w:ascii="Times New Roman" w:eastAsia="仿宋_GB2312" w:hAnsi="Times New Roman"/>
          <w:sz w:val="32"/>
          <w:szCs w:val="32"/>
        </w:rPr>
      </w:pPr>
    </w:p>
    <w:p w:rsidR="009C553B" w:rsidRDefault="009C553B" w:rsidP="009C553B">
      <w:pPr>
        <w:pStyle w:val="a3"/>
        <w:widowControl/>
        <w:spacing w:beforeAutospacing="0" w:afterAutospacing="0"/>
        <w:rPr>
          <w:rFonts w:ascii="Times New Roman" w:eastAsia="仿宋_GB2312" w:hAnsi="Times New Roman"/>
          <w:sz w:val="32"/>
          <w:szCs w:val="32"/>
        </w:rPr>
      </w:pPr>
    </w:p>
    <w:p w:rsidR="009C553B" w:rsidRPr="002A3981" w:rsidRDefault="009C553B" w:rsidP="009C553B">
      <w:pPr>
        <w:pStyle w:val="a3"/>
        <w:widowControl/>
        <w:spacing w:beforeAutospacing="0" w:afterAutospacing="0"/>
        <w:rPr>
          <w:rFonts w:ascii="Times New Roman" w:eastAsia="仿宋_GB2312" w:hAnsi="Times New Roman"/>
          <w:sz w:val="32"/>
          <w:szCs w:val="32"/>
        </w:rPr>
      </w:pPr>
      <w:r w:rsidRPr="002A3981">
        <w:rPr>
          <w:rFonts w:ascii="Times New Roman" w:eastAsia="仿宋_GB2312" w:hAnsi="Times New Roman" w:hint="eastAsia"/>
          <w:sz w:val="32"/>
          <w:szCs w:val="32"/>
        </w:rPr>
        <w:t>2</w:t>
      </w:r>
      <w:r w:rsidRPr="002A3981">
        <w:rPr>
          <w:rFonts w:ascii="Times New Roman" w:eastAsia="仿宋_GB2312" w:hAnsi="Times New Roman" w:hint="eastAsia"/>
          <w:sz w:val="32"/>
          <w:szCs w:val="32"/>
        </w:rPr>
        <w:t>、大学生实习见习补贴</w:t>
      </w:r>
    </w:p>
    <w:p w:rsidR="009C553B" w:rsidRPr="002A3981" w:rsidRDefault="009C553B" w:rsidP="009C553B">
      <w:pPr>
        <w:pStyle w:val="a3"/>
        <w:widowControl/>
        <w:spacing w:beforeAutospacing="0" w:afterAutospacing="0"/>
        <w:rPr>
          <w:rFonts w:ascii="Times New Roman" w:eastAsia="仿宋_GB2312" w:hAnsi="Times New Roman"/>
          <w:sz w:val="32"/>
          <w:szCs w:val="32"/>
        </w:rPr>
      </w:pPr>
      <w:r w:rsidRPr="002A3981">
        <w:rPr>
          <w:rFonts w:ascii="Times New Roman" w:eastAsia="仿宋_GB2312" w:hAnsi="Times New Roman" w:hint="eastAsia"/>
          <w:sz w:val="32"/>
          <w:szCs w:val="32"/>
        </w:rPr>
        <w:t>对来绍见习实习（</w:t>
      </w:r>
      <w:r w:rsidRPr="002A3981">
        <w:rPr>
          <w:rFonts w:ascii="Times New Roman" w:eastAsia="仿宋_GB2312" w:hAnsi="Times New Roman" w:hint="eastAsia"/>
          <w:sz w:val="32"/>
          <w:szCs w:val="32"/>
        </w:rPr>
        <w:t>1</w:t>
      </w:r>
      <w:r w:rsidRPr="002A3981">
        <w:rPr>
          <w:rFonts w:ascii="Times New Roman" w:eastAsia="仿宋_GB2312" w:hAnsi="Times New Roman" w:hint="eastAsia"/>
          <w:sz w:val="32"/>
          <w:szCs w:val="32"/>
        </w:rPr>
        <w:t>个月以上）的高校在校生，给予相应交通补贴，并按照专科（高职）、本科及以上分别为</w:t>
      </w:r>
      <w:r w:rsidRPr="002A3981">
        <w:rPr>
          <w:rFonts w:ascii="Times New Roman" w:eastAsia="仿宋_GB2312" w:hAnsi="Times New Roman" w:hint="eastAsia"/>
          <w:b/>
          <w:sz w:val="32"/>
          <w:szCs w:val="32"/>
        </w:rPr>
        <w:t>地方最低工资标准的</w:t>
      </w:r>
      <w:r w:rsidRPr="002A3981">
        <w:rPr>
          <w:rFonts w:ascii="Times New Roman" w:eastAsia="仿宋_GB2312" w:hAnsi="Times New Roman" w:hint="eastAsia"/>
          <w:b/>
          <w:sz w:val="32"/>
          <w:szCs w:val="32"/>
        </w:rPr>
        <w:t>60%</w:t>
      </w:r>
      <w:r w:rsidRPr="002A3981">
        <w:rPr>
          <w:rFonts w:ascii="Times New Roman" w:eastAsia="仿宋_GB2312" w:hAnsi="Times New Roman" w:hint="eastAsia"/>
          <w:b/>
          <w:sz w:val="32"/>
          <w:szCs w:val="32"/>
        </w:rPr>
        <w:t>、</w:t>
      </w:r>
      <w:r w:rsidRPr="002A3981">
        <w:rPr>
          <w:rFonts w:ascii="Times New Roman" w:eastAsia="仿宋_GB2312" w:hAnsi="Times New Roman" w:hint="eastAsia"/>
          <w:b/>
          <w:sz w:val="32"/>
          <w:szCs w:val="32"/>
        </w:rPr>
        <w:t>80%</w:t>
      </w:r>
      <w:r w:rsidRPr="002A3981">
        <w:rPr>
          <w:rFonts w:ascii="Times New Roman" w:eastAsia="仿宋_GB2312" w:hAnsi="Times New Roman" w:hint="eastAsia"/>
          <w:sz w:val="32"/>
          <w:szCs w:val="32"/>
        </w:rPr>
        <w:t>，给予接收企业最长</w:t>
      </w:r>
      <w:r w:rsidRPr="002A3981">
        <w:rPr>
          <w:rFonts w:ascii="Times New Roman" w:eastAsia="仿宋_GB2312" w:hAnsi="Times New Roman" w:hint="eastAsia"/>
          <w:sz w:val="32"/>
          <w:szCs w:val="32"/>
        </w:rPr>
        <w:t>12</w:t>
      </w:r>
      <w:r w:rsidRPr="002A3981">
        <w:rPr>
          <w:rFonts w:ascii="Times New Roman" w:eastAsia="仿宋_GB2312" w:hAnsi="Times New Roman" w:hint="eastAsia"/>
          <w:sz w:val="32"/>
          <w:szCs w:val="32"/>
        </w:rPr>
        <w:t>个月的见习实习补贴。</w:t>
      </w:r>
    </w:p>
    <w:p w:rsidR="009C553B" w:rsidRDefault="009C553B" w:rsidP="009C553B">
      <w:pPr>
        <w:pStyle w:val="a3"/>
        <w:widowControl/>
        <w:spacing w:beforeAutospacing="0" w:afterAutospacing="0"/>
        <w:rPr>
          <w:rFonts w:ascii="黑体" w:eastAsia="黑体" w:hAnsi="黑体"/>
          <w:sz w:val="32"/>
          <w:szCs w:val="32"/>
        </w:rPr>
      </w:pPr>
      <w:r w:rsidRPr="002A3981">
        <w:rPr>
          <w:rFonts w:ascii="黑体" w:eastAsia="黑体" w:hAnsi="黑体" w:hint="eastAsia"/>
          <w:sz w:val="32"/>
          <w:szCs w:val="32"/>
        </w:rPr>
        <w:t>二、就业篇</w:t>
      </w:r>
    </w:p>
    <w:p w:rsidR="009C553B" w:rsidRPr="002A3981" w:rsidRDefault="009C553B" w:rsidP="009C553B">
      <w:pPr>
        <w:pStyle w:val="a3"/>
        <w:widowControl/>
        <w:spacing w:beforeAutospacing="0" w:afterAutospacing="0"/>
        <w:rPr>
          <w:rFonts w:ascii="黑体" w:eastAsia="黑体" w:hAnsi="黑体"/>
          <w:sz w:val="32"/>
          <w:szCs w:val="32"/>
        </w:rPr>
      </w:pPr>
      <w:r w:rsidRPr="002A3981">
        <w:rPr>
          <w:rFonts w:ascii="黑体" w:eastAsia="黑体" w:hAnsi="黑体" w:hint="eastAsia"/>
          <w:sz w:val="32"/>
          <w:szCs w:val="32"/>
        </w:rPr>
        <w:t>(房子户口＋安家补贴）</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1</w:t>
      </w:r>
      <w:r w:rsidRPr="00D8329A">
        <w:rPr>
          <w:rFonts w:ascii="Times New Roman" w:eastAsia="仿宋_GB2312" w:hAnsi="Times New Roman" w:hint="eastAsia"/>
          <w:sz w:val="32"/>
          <w:szCs w:val="32"/>
        </w:rPr>
        <w:t>、房票补贴、安家补贴</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 xml:space="preserve">    </w:t>
      </w:r>
      <w:r w:rsidRPr="00D8329A">
        <w:rPr>
          <w:rFonts w:ascii="Times New Roman" w:eastAsia="仿宋_GB2312" w:hAnsi="Times New Roman" w:hint="eastAsia"/>
          <w:sz w:val="32"/>
          <w:szCs w:val="32"/>
          <w:highlight w:val="yellow"/>
        </w:rPr>
        <w:t>房票补贴（一次性足额支付）</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 xml:space="preserve">    </w:t>
      </w:r>
      <w:r w:rsidRPr="00D8329A">
        <w:rPr>
          <w:rFonts w:ascii="Times New Roman" w:eastAsia="仿宋_GB2312" w:hAnsi="Times New Roman" w:hint="eastAsia"/>
          <w:sz w:val="32"/>
          <w:szCs w:val="32"/>
        </w:rPr>
        <w:t>博士</w:t>
      </w:r>
      <w:r w:rsidRPr="00D8329A">
        <w:rPr>
          <w:rFonts w:ascii="Times New Roman" w:eastAsia="仿宋_GB2312" w:hAnsi="Times New Roman" w:hint="eastAsia"/>
          <w:sz w:val="32"/>
          <w:szCs w:val="32"/>
        </w:rPr>
        <w:t>35</w:t>
      </w:r>
      <w:r w:rsidRPr="00D8329A">
        <w:rPr>
          <w:rFonts w:ascii="Times New Roman" w:eastAsia="仿宋_GB2312" w:hAnsi="Times New Roman" w:hint="eastAsia"/>
          <w:sz w:val="32"/>
          <w:szCs w:val="32"/>
        </w:rPr>
        <w:t>万元、硕士</w:t>
      </w:r>
      <w:r w:rsidRPr="00D8329A">
        <w:rPr>
          <w:rFonts w:ascii="Times New Roman" w:eastAsia="仿宋_GB2312" w:hAnsi="Times New Roman" w:hint="eastAsia"/>
          <w:sz w:val="32"/>
          <w:szCs w:val="32"/>
        </w:rPr>
        <w:t>15</w:t>
      </w:r>
      <w:r w:rsidRPr="00D8329A">
        <w:rPr>
          <w:rFonts w:ascii="Times New Roman" w:eastAsia="仿宋_GB2312" w:hAnsi="Times New Roman" w:hint="eastAsia"/>
          <w:sz w:val="32"/>
          <w:szCs w:val="32"/>
        </w:rPr>
        <w:t>万元、双一流本科</w:t>
      </w:r>
      <w:r w:rsidRPr="00D8329A">
        <w:rPr>
          <w:rFonts w:ascii="Times New Roman" w:eastAsia="仿宋_GB2312" w:hAnsi="Times New Roman" w:hint="eastAsia"/>
          <w:sz w:val="32"/>
          <w:szCs w:val="32"/>
        </w:rPr>
        <w:t>10</w:t>
      </w:r>
      <w:r w:rsidRPr="00D8329A">
        <w:rPr>
          <w:rFonts w:ascii="Times New Roman" w:eastAsia="仿宋_GB2312" w:hAnsi="Times New Roman" w:hint="eastAsia"/>
          <w:sz w:val="32"/>
          <w:szCs w:val="32"/>
        </w:rPr>
        <w:t>万元、普通本科</w:t>
      </w:r>
      <w:r w:rsidRPr="00D8329A">
        <w:rPr>
          <w:rFonts w:ascii="Times New Roman" w:eastAsia="仿宋_GB2312" w:hAnsi="Times New Roman" w:hint="eastAsia"/>
          <w:sz w:val="32"/>
          <w:szCs w:val="32"/>
        </w:rPr>
        <w:t>3</w:t>
      </w:r>
      <w:r w:rsidRPr="00D8329A">
        <w:rPr>
          <w:rFonts w:ascii="Times New Roman" w:eastAsia="仿宋_GB2312" w:hAnsi="Times New Roman" w:hint="eastAsia"/>
          <w:sz w:val="32"/>
          <w:szCs w:val="32"/>
        </w:rPr>
        <w:t>万；</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sz w:val="32"/>
          <w:szCs w:val="32"/>
        </w:rPr>
        <w:t xml:space="preserve">   </w:t>
      </w:r>
      <w:r w:rsidRPr="00D8329A">
        <w:rPr>
          <w:rFonts w:ascii="Times New Roman" w:eastAsia="仿宋_GB2312" w:hAnsi="Times New Roman" w:hint="eastAsia"/>
          <w:sz w:val="32"/>
          <w:szCs w:val="32"/>
        </w:rPr>
        <w:t xml:space="preserve"> </w:t>
      </w:r>
      <w:r w:rsidRPr="00D8329A">
        <w:rPr>
          <w:rFonts w:ascii="Times New Roman" w:eastAsia="仿宋_GB2312" w:hAnsi="Times New Roman" w:hint="eastAsia"/>
          <w:sz w:val="32"/>
          <w:szCs w:val="32"/>
          <w:highlight w:val="yellow"/>
        </w:rPr>
        <w:t>安家补贴</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Pr>
          <w:rFonts w:ascii="Times New Roman" w:eastAsia="仿宋_GB2312" w:hAnsi="Times New Roman" w:hint="eastAsia"/>
          <w:sz w:val="32"/>
          <w:szCs w:val="32"/>
        </w:rPr>
        <w:t xml:space="preserve">    </w:t>
      </w:r>
      <w:r w:rsidRPr="00D8329A">
        <w:rPr>
          <w:rFonts w:ascii="Times New Roman" w:eastAsia="仿宋_GB2312" w:hAnsi="Times New Roman" w:hint="eastAsia"/>
          <w:sz w:val="32"/>
          <w:szCs w:val="32"/>
        </w:rPr>
        <w:t>博士</w:t>
      </w:r>
      <w:r w:rsidRPr="00D8329A">
        <w:rPr>
          <w:rFonts w:ascii="Times New Roman" w:eastAsia="仿宋_GB2312" w:hAnsi="Times New Roman" w:hint="eastAsia"/>
          <w:sz w:val="32"/>
          <w:szCs w:val="32"/>
        </w:rPr>
        <w:t>9</w:t>
      </w:r>
      <w:r w:rsidRPr="00D8329A">
        <w:rPr>
          <w:rFonts w:ascii="Times New Roman" w:eastAsia="仿宋_GB2312" w:hAnsi="Times New Roman" w:hint="eastAsia"/>
          <w:sz w:val="32"/>
          <w:szCs w:val="32"/>
        </w:rPr>
        <w:t>万元、硕士及双一流本科</w:t>
      </w:r>
      <w:r w:rsidRPr="00D8329A">
        <w:rPr>
          <w:rFonts w:ascii="Times New Roman" w:eastAsia="仿宋_GB2312" w:hAnsi="Times New Roman" w:hint="eastAsia"/>
          <w:sz w:val="32"/>
          <w:szCs w:val="32"/>
        </w:rPr>
        <w:t>6</w:t>
      </w:r>
      <w:r w:rsidRPr="00D8329A">
        <w:rPr>
          <w:rFonts w:ascii="Times New Roman" w:eastAsia="仿宋_GB2312" w:hAnsi="Times New Roman" w:hint="eastAsia"/>
          <w:sz w:val="32"/>
          <w:szCs w:val="32"/>
        </w:rPr>
        <w:t>万元、普通本科</w:t>
      </w:r>
      <w:r w:rsidRPr="00D8329A">
        <w:rPr>
          <w:rFonts w:ascii="Times New Roman" w:eastAsia="仿宋_GB2312" w:hAnsi="Times New Roman" w:hint="eastAsia"/>
          <w:sz w:val="32"/>
          <w:szCs w:val="32"/>
        </w:rPr>
        <w:t>3</w:t>
      </w:r>
      <w:r w:rsidRPr="00D8329A">
        <w:rPr>
          <w:rFonts w:ascii="Times New Roman" w:eastAsia="仿宋_GB2312" w:hAnsi="Times New Roman" w:hint="eastAsia"/>
          <w:sz w:val="32"/>
          <w:szCs w:val="32"/>
        </w:rPr>
        <w:t>万元、专科高职</w:t>
      </w:r>
      <w:r w:rsidRPr="00D8329A">
        <w:rPr>
          <w:rFonts w:ascii="Times New Roman" w:eastAsia="仿宋_GB2312" w:hAnsi="Times New Roman" w:hint="eastAsia"/>
          <w:sz w:val="32"/>
          <w:szCs w:val="32"/>
        </w:rPr>
        <w:t>1.8</w:t>
      </w:r>
      <w:r w:rsidRPr="00D8329A">
        <w:rPr>
          <w:rFonts w:ascii="Times New Roman" w:eastAsia="仿宋_GB2312" w:hAnsi="Times New Roman" w:hint="eastAsia"/>
          <w:sz w:val="32"/>
          <w:szCs w:val="32"/>
        </w:rPr>
        <w:t>万元。</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2</w:t>
      </w:r>
      <w:r w:rsidRPr="00D8329A">
        <w:rPr>
          <w:rFonts w:ascii="Times New Roman" w:eastAsia="仿宋_GB2312" w:hAnsi="Times New Roman" w:hint="eastAsia"/>
          <w:sz w:val="32"/>
          <w:szCs w:val="32"/>
        </w:rPr>
        <w:t>、企业人才集合年金</w:t>
      </w:r>
      <w:r w:rsidRPr="00D8329A">
        <w:rPr>
          <w:rFonts w:ascii="Times New Roman" w:eastAsia="仿宋_GB2312" w:hAnsi="Times New Roman" w:hint="eastAsia"/>
          <w:sz w:val="32"/>
          <w:szCs w:val="32"/>
        </w:rPr>
        <w:t xml:space="preserve">   </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 xml:space="preserve">    </w:t>
      </w:r>
      <w:r w:rsidRPr="00D8329A">
        <w:rPr>
          <w:rFonts w:ascii="Times New Roman" w:eastAsia="仿宋_GB2312" w:hAnsi="Times New Roman" w:hint="eastAsia"/>
          <w:sz w:val="32"/>
          <w:szCs w:val="32"/>
        </w:rPr>
        <w:t>博士给予</w:t>
      </w:r>
      <w:r w:rsidRPr="00D8329A">
        <w:rPr>
          <w:rFonts w:ascii="Times New Roman" w:eastAsia="仿宋_GB2312" w:hAnsi="Times New Roman" w:hint="eastAsia"/>
          <w:sz w:val="32"/>
          <w:szCs w:val="32"/>
        </w:rPr>
        <w:t>5</w:t>
      </w:r>
      <w:r w:rsidRPr="00D8329A">
        <w:rPr>
          <w:rFonts w:ascii="Times New Roman" w:eastAsia="仿宋_GB2312" w:hAnsi="Times New Roman" w:hint="eastAsia"/>
          <w:sz w:val="32"/>
          <w:szCs w:val="32"/>
        </w:rPr>
        <w:t>万元，硕士及双一流本科给予</w:t>
      </w:r>
      <w:r w:rsidRPr="00D8329A">
        <w:rPr>
          <w:rFonts w:ascii="Times New Roman" w:eastAsia="仿宋_GB2312" w:hAnsi="Times New Roman" w:hint="eastAsia"/>
          <w:sz w:val="32"/>
          <w:szCs w:val="32"/>
        </w:rPr>
        <w:t>4</w:t>
      </w:r>
      <w:r w:rsidRPr="00D8329A">
        <w:rPr>
          <w:rFonts w:ascii="Times New Roman" w:eastAsia="仿宋_GB2312" w:hAnsi="Times New Roman" w:hint="eastAsia"/>
          <w:sz w:val="32"/>
          <w:szCs w:val="32"/>
        </w:rPr>
        <w:t>万元。</w:t>
      </w:r>
    </w:p>
    <w:p w:rsidR="009C553B" w:rsidRPr="00D8329A"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t>3</w:t>
      </w:r>
      <w:r w:rsidRPr="00D8329A">
        <w:rPr>
          <w:rFonts w:ascii="Times New Roman" w:eastAsia="仿宋_GB2312" w:hAnsi="Times New Roman" w:hint="eastAsia"/>
          <w:sz w:val="32"/>
          <w:szCs w:val="32"/>
        </w:rPr>
        <w:t>、零门槛落户</w:t>
      </w:r>
    </w:p>
    <w:p w:rsidR="009C553B" w:rsidRPr="002A3981" w:rsidRDefault="009C553B" w:rsidP="009C553B">
      <w:pPr>
        <w:pStyle w:val="a3"/>
        <w:widowControl/>
        <w:spacing w:beforeAutospacing="0" w:afterAutospacing="0" w:line="600" w:lineRule="exact"/>
        <w:rPr>
          <w:rFonts w:ascii="Times New Roman" w:eastAsia="仿宋_GB2312" w:hAnsi="Times New Roman"/>
          <w:sz w:val="32"/>
          <w:szCs w:val="32"/>
        </w:rPr>
      </w:pPr>
      <w:r w:rsidRPr="00D8329A">
        <w:rPr>
          <w:rFonts w:ascii="Times New Roman" w:eastAsia="仿宋_GB2312" w:hAnsi="Times New Roman" w:hint="eastAsia"/>
          <w:sz w:val="32"/>
          <w:szCs w:val="32"/>
        </w:rPr>
        <w:lastRenderedPageBreak/>
        <w:t xml:space="preserve">    </w:t>
      </w:r>
      <w:r w:rsidRPr="00D8329A">
        <w:rPr>
          <w:rFonts w:ascii="Times New Roman" w:eastAsia="仿宋_GB2312" w:hAnsi="Times New Roman" w:hint="eastAsia"/>
          <w:sz w:val="32"/>
          <w:szCs w:val="32"/>
        </w:rPr>
        <w:t>取得大专及以上学历的全日制普通高等院校毕业生来绍可以先落户后就业，配偶、子女和双方父母可以随迁落户。</w:t>
      </w:r>
    </w:p>
    <w:tbl>
      <w:tblPr>
        <w:tblStyle w:val="a8"/>
        <w:tblpPr w:leftFromText="180" w:rightFromText="180" w:vertAnchor="text" w:horzAnchor="margin" w:tblpY="41"/>
        <w:tblW w:w="0" w:type="auto"/>
        <w:tblLook w:val="04A0"/>
      </w:tblPr>
      <w:tblGrid>
        <w:gridCol w:w="2943"/>
        <w:gridCol w:w="1560"/>
        <w:gridCol w:w="1842"/>
        <w:gridCol w:w="2177"/>
      </w:tblGrid>
      <w:tr w:rsidR="009C553B" w:rsidRPr="002A3981" w:rsidTr="00DE5DAE">
        <w:tc>
          <w:tcPr>
            <w:tcW w:w="2943" w:type="dxa"/>
            <w:vAlign w:val="center"/>
          </w:tcPr>
          <w:p w:rsidR="009C553B" w:rsidRPr="002A3981" w:rsidRDefault="009C553B" w:rsidP="00DE5DAE">
            <w:pPr>
              <w:jc w:val="center"/>
              <w:rPr>
                <w:rStyle w:val="a4"/>
                <w:sz w:val="28"/>
                <w:szCs w:val="28"/>
              </w:rPr>
            </w:pPr>
            <w:r w:rsidRPr="002A3981">
              <w:rPr>
                <w:rStyle w:val="a4"/>
                <w:rFonts w:hint="eastAsia"/>
                <w:sz w:val="28"/>
                <w:szCs w:val="28"/>
              </w:rPr>
              <w:t>人才类别</w:t>
            </w:r>
          </w:p>
        </w:tc>
        <w:tc>
          <w:tcPr>
            <w:tcW w:w="1560" w:type="dxa"/>
            <w:vAlign w:val="center"/>
          </w:tcPr>
          <w:p w:rsidR="009C553B" w:rsidRPr="002A3981" w:rsidRDefault="009C553B" w:rsidP="00DE5DAE">
            <w:pPr>
              <w:jc w:val="center"/>
              <w:rPr>
                <w:rStyle w:val="a4"/>
                <w:sz w:val="28"/>
                <w:szCs w:val="28"/>
              </w:rPr>
            </w:pPr>
            <w:r w:rsidRPr="002A3981">
              <w:rPr>
                <w:rStyle w:val="a4"/>
                <w:rFonts w:hint="eastAsia"/>
                <w:sz w:val="28"/>
                <w:szCs w:val="28"/>
              </w:rPr>
              <w:t>房票补贴</w:t>
            </w:r>
          </w:p>
        </w:tc>
        <w:tc>
          <w:tcPr>
            <w:tcW w:w="1842" w:type="dxa"/>
            <w:vAlign w:val="center"/>
          </w:tcPr>
          <w:p w:rsidR="009C553B" w:rsidRPr="002A3981" w:rsidRDefault="009C553B" w:rsidP="00DE5DAE">
            <w:pPr>
              <w:jc w:val="center"/>
              <w:rPr>
                <w:rStyle w:val="a4"/>
                <w:sz w:val="28"/>
                <w:szCs w:val="28"/>
              </w:rPr>
            </w:pPr>
            <w:r w:rsidRPr="002A3981">
              <w:rPr>
                <w:rStyle w:val="a4"/>
                <w:rFonts w:hint="eastAsia"/>
                <w:sz w:val="28"/>
                <w:szCs w:val="28"/>
              </w:rPr>
              <w:t>安家补贴</w:t>
            </w:r>
          </w:p>
        </w:tc>
        <w:tc>
          <w:tcPr>
            <w:tcW w:w="2177" w:type="dxa"/>
            <w:vAlign w:val="center"/>
          </w:tcPr>
          <w:p w:rsidR="009C553B" w:rsidRPr="002A3981" w:rsidRDefault="009C553B" w:rsidP="00DE5DAE">
            <w:pPr>
              <w:spacing w:line="580" w:lineRule="exact"/>
              <w:jc w:val="center"/>
              <w:rPr>
                <w:rStyle w:val="a4"/>
                <w:sz w:val="28"/>
                <w:szCs w:val="28"/>
              </w:rPr>
            </w:pPr>
            <w:r w:rsidRPr="002A3981">
              <w:rPr>
                <w:rStyle w:val="a4"/>
                <w:rFonts w:hint="eastAsia"/>
                <w:sz w:val="28"/>
                <w:szCs w:val="28"/>
              </w:rPr>
              <w:t>企业人才集合</w:t>
            </w:r>
            <w:r>
              <w:rPr>
                <w:rStyle w:val="a4"/>
                <w:rFonts w:hint="eastAsia"/>
                <w:sz w:val="28"/>
                <w:szCs w:val="28"/>
              </w:rPr>
              <w:t>年金</w:t>
            </w:r>
          </w:p>
        </w:tc>
      </w:tr>
      <w:tr w:rsidR="009C553B" w:rsidRPr="002A3981" w:rsidTr="00DE5DAE">
        <w:tc>
          <w:tcPr>
            <w:tcW w:w="2943"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全日制博士</w:t>
            </w:r>
          </w:p>
        </w:tc>
        <w:tc>
          <w:tcPr>
            <w:tcW w:w="1560"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35万元</w:t>
            </w:r>
          </w:p>
        </w:tc>
        <w:tc>
          <w:tcPr>
            <w:tcW w:w="1842" w:type="dxa"/>
            <w:vAlign w:val="center"/>
          </w:tcPr>
          <w:p w:rsidR="009C553B" w:rsidRPr="002A3981" w:rsidRDefault="009C553B" w:rsidP="00DE5DAE">
            <w:pPr>
              <w:jc w:val="center"/>
              <w:rPr>
                <w:rStyle w:val="a4"/>
                <w:rFonts w:asciiTheme="minorEastAsia" w:hAnsiTheme="minorEastAsia"/>
                <w:b w:val="0"/>
                <w:sz w:val="28"/>
                <w:szCs w:val="28"/>
              </w:rPr>
            </w:pPr>
            <w:r>
              <w:rPr>
                <w:rStyle w:val="a4"/>
                <w:rFonts w:asciiTheme="minorEastAsia" w:hAnsiTheme="minorEastAsia" w:hint="eastAsia"/>
                <w:sz w:val="28"/>
                <w:szCs w:val="28"/>
              </w:rPr>
              <w:t>9</w:t>
            </w:r>
            <w:r w:rsidRPr="002A3981">
              <w:rPr>
                <w:rStyle w:val="a4"/>
                <w:rFonts w:asciiTheme="minorEastAsia" w:hAnsiTheme="minorEastAsia" w:hint="eastAsia"/>
                <w:sz w:val="28"/>
                <w:szCs w:val="28"/>
              </w:rPr>
              <w:t>万元</w:t>
            </w:r>
          </w:p>
        </w:tc>
        <w:tc>
          <w:tcPr>
            <w:tcW w:w="2177" w:type="dxa"/>
            <w:vAlign w:val="center"/>
          </w:tcPr>
          <w:p w:rsidR="009C553B" w:rsidRPr="002A3981" w:rsidRDefault="009C553B" w:rsidP="00DE5DAE">
            <w:pPr>
              <w:jc w:val="center"/>
              <w:rPr>
                <w:rStyle w:val="a4"/>
                <w:rFonts w:asciiTheme="minorEastAsia" w:hAnsiTheme="minorEastAsia"/>
                <w:b w:val="0"/>
                <w:sz w:val="28"/>
                <w:szCs w:val="28"/>
              </w:rPr>
            </w:pPr>
            <w:r>
              <w:rPr>
                <w:rFonts w:asciiTheme="minorEastAsia" w:hAnsiTheme="minorEastAsia" w:hint="eastAsia"/>
                <w:sz w:val="28"/>
                <w:szCs w:val="28"/>
              </w:rPr>
              <w:t>5</w:t>
            </w:r>
            <w:r w:rsidRPr="002A3981">
              <w:rPr>
                <w:rFonts w:asciiTheme="minorEastAsia" w:hAnsiTheme="minorEastAsia" w:hint="eastAsia"/>
                <w:sz w:val="28"/>
                <w:szCs w:val="28"/>
              </w:rPr>
              <w:t>万元</w:t>
            </w:r>
          </w:p>
        </w:tc>
      </w:tr>
      <w:tr w:rsidR="009C553B" w:rsidRPr="002A3981" w:rsidTr="00DE5DAE">
        <w:tc>
          <w:tcPr>
            <w:tcW w:w="2943" w:type="dxa"/>
            <w:vAlign w:val="center"/>
          </w:tcPr>
          <w:p w:rsidR="009C553B" w:rsidRPr="002A3981" w:rsidRDefault="009C553B" w:rsidP="00DE5DAE">
            <w:pPr>
              <w:jc w:val="center"/>
              <w:rPr>
                <w:rStyle w:val="a4"/>
                <w:rFonts w:asciiTheme="minorEastAsia" w:hAnsiTheme="minorEastAsia"/>
                <w:sz w:val="28"/>
                <w:szCs w:val="28"/>
              </w:rPr>
            </w:pPr>
            <w:r w:rsidRPr="0066499A">
              <w:rPr>
                <w:rStyle w:val="a4"/>
                <w:rFonts w:asciiTheme="minorEastAsia" w:hAnsiTheme="minorEastAsia" w:hint="eastAsia"/>
                <w:sz w:val="28"/>
                <w:szCs w:val="28"/>
              </w:rPr>
              <w:t>副高、高级技师</w:t>
            </w:r>
          </w:p>
        </w:tc>
        <w:tc>
          <w:tcPr>
            <w:tcW w:w="1560" w:type="dxa"/>
            <w:vAlign w:val="center"/>
          </w:tcPr>
          <w:p w:rsidR="009C553B" w:rsidRPr="002A3981" w:rsidRDefault="009C553B" w:rsidP="00DE5DAE">
            <w:pPr>
              <w:jc w:val="center"/>
              <w:rPr>
                <w:rStyle w:val="a4"/>
                <w:rFonts w:asciiTheme="minorEastAsia" w:hAnsiTheme="minorEastAsia"/>
                <w:sz w:val="28"/>
                <w:szCs w:val="28"/>
              </w:rPr>
            </w:pPr>
            <w:r>
              <w:rPr>
                <w:rStyle w:val="a4"/>
                <w:rFonts w:asciiTheme="minorEastAsia" w:hAnsiTheme="minorEastAsia" w:hint="eastAsia"/>
                <w:sz w:val="28"/>
                <w:szCs w:val="28"/>
              </w:rPr>
              <w:t>20万元</w:t>
            </w:r>
          </w:p>
        </w:tc>
        <w:tc>
          <w:tcPr>
            <w:tcW w:w="1842" w:type="dxa"/>
            <w:vMerge w:val="restart"/>
            <w:vAlign w:val="center"/>
          </w:tcPr>
          <w:p w:rsidR="009C553B" w:rsidRDefault="009C553B" w:rsidP="00DE5DAE">
            <w:pPr>
              <w:jc w:val="center"/>
              <w:rPr>
                <w:rStyle w:val="a4"/>
                <w:rFonts w:asciiTheme="minorEastAsia" w:hAnsiTheme="minorEastAsia"/>
                <w:sz w:val="28"/>
                <w:szCs w:val="28"/>
              </w:rPr>
            </w:pPr>
            <w:r>
              <w:rPr>
                <w:rStyle w:val="a4"/>
                <w:rFonts w:asciiTheme="minorEastAsia" w:hAnsiTheme="minorEastAsia" w:hint="eastAsia"/>
                <w:sz w:val="28"/>
                <w:szCs w:val="28"/>
              </w:rPr>
              <w:t>6</w:t>
            </w:r>
            <w:r w:rsidRPr="002A3981">
              <w:rPr>
                <w:rStyle w:val="a4"/>
                <w:rFonts w:asciiTheme="minorEastAsia" w:hAnsiTheme="minorEastAsia" w:hint="eastAsia"/>
                <w:sz w:val="28"/>
                <w:szCs w:val="28"/>
              </w:rPr>
              <w:t>万元</w:t>
            </w:r>
          </w:p>
        </w:tc>
        <w:tc>
          <w:tcPr>
            <w:tcW w:w="2177" w:type="dxa"/>
            <w:vMerge w:val="restart"/>
            <w:vAlign w:val="center"/>
          </w:tcPr>
          <w:p w:rsidR="009C553B" w:rsidRDefault="009C553B" w:rsidP="00DE5DAE">
            <w:pPr>
              <w:jc w:val="center"/>
              <w:rPr>
                <w:rFonts w:asciiTheme="minorEastAsia" w:hAnsiTheme="minorEastAsia"/>
                <w:sz w:val="28"/>
                <w:szCs w:val="28"/>
              </w:rPr>
            </w:pPr>
            <w:r>
              <w:rPr>
                <w:rFonts w:asciiTheme="minorEastAsia" w:hAnsiTheme="minorEastAsia" w:hint="eastAsia"/>
                <w:sz w:val="28"/>
                <w:szCs w:val="28"/>
              </w:rPr>
              <w:t>4</w:t>
            </w:r>
            <w:r w:rsidRPr="002A3981">
              <w:rPr>
                <w:rFonts w:asciiTheme="minorEastAsia" w:hAnsiTheme="minorEastAsia" w:hint="eastAsia"/>
                <w:sz w:val="28"/>
                <w:szCs w:val="28"/>
              </w:rPr>
              <w:t>万元</w:t>
            </w:r>
          </w:p>
        </w:tc>
      </w:tr>
      <w:tr w:rsidR="009C553B" w:rsidRPr="002A3981" w:rsidTr="00DE5DAE">
        <w:tc>
          <w:tcPr>
            <w:tcW w:w="2943"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全日制硕士</w:t>
            </w:r>
          </w:p>
        </w:tc>
        <w:tc>
          <w:tcPr>
            <w:tcW w:w="1560" w:type="dxa"/>
            <w:vAlign w:val="center"/>
          </w:tcPr>
          <w:p w:rsidR="009C553B" w:rsidRPr="002A3981" w:rsidRDefault="009C553B" w:rsidP="00DE5DAE">
            <w:pPr>
              <w:jc w:val="center"/>
              <w:rPr>
                <w:rStyle w:val="a4"/>
                <w:rFonts w:asciiTheme="minorEastAsia" w:hAnsiTheme="minorEastAsia"/>
                <w:b w:val="0"/>
                <w:sz w:val="28"/>
                <w:szCs w:val="28"/>
              </w:rPr>
            </w:pPr>
            <w:r>
              <w:rPr>
                <w:rStyle w:val="a4"/>
                <w:rFonts w:asciiTheme="minorEastAsia" w:hAnsiTheme="minorEastAsia" w:hint="eastAsia"/>
                <w:sz w:val="28"/>
                <w:szCs w:val="28"/>
              </w:rPr>
              <w:t>15万元</w:t>
            </w:r>
          </w:p>
        </w:tc>
        <w:tc>
          <w:tcPr>
            <w:tcW w:w="1842" w:type="dxa"/>
            <w:vMerge/>
            <w:vAlign w:val="center"/>
          </w:tcPr>
          <w:p w:rsidR="009C553B" w:rsidRPr="002A3981" w:rsidRDefault="009C553B" w:rsidP="00DE5DAE">
            <w:pPr>
              <w:jc w:val="center"/>
              <w:rPr>
                <w:rStyle w:val="a4"/>
                <w:rFonts w:asciiTheme="minorEastAsia" w:hAnsiTheme="minorEastAsia"/>
                <w:b w:val="0"/>
                <w:sz w:val="28"/>
                <w:szCs w:val="28"/>
              </w:rPr>
            </w:pPr>
          </w:p>
        </w:tc>
        <w:tc>
          <w:tcPr>
            <w:tcW w:w="2177" w:type="dxa"/>
            <w:vMerge/>
            <w:vAlign w:val="center"/>
          </w:tcPr>
          <w:p w:rsidR="009C553B" w:rsidRPr="002A3981" w:rsidRDefault="009C553B" w:rsidP="00DE5DAE">
            <w:pPr>
              <w:jc w:val="center"/>
              <w:rPr>
                <w:rStyle w:val="a4"/>
                <w:rFonts w:asciiTheme="minorEastAsia" w:hAnsiTheme="minorEastAsia"/>
                <w:b w:val="0"/>
                <w:sz w:val="28"/>
                <w:szCs w:val="28"/>
              </w:rPr>
            </w:pPr>
          </w:p>
        </w:tc>
      </w:tr>
      <w:tr w:rsidR="009C553B" w:rsidRPr="002A3981" w:rsidTr="00DE5DAE">
        <w:tc>
          <w:tcPr>
            <w:tcW w:w="2943" w:type="dxa"/>
            <w:vAlign w:val="center"/>
          </w:tcPr>
          <w:p w:rsidR="009C553B" w:rsidRDefault="009C553B" w:rsidP="00DE5DAE">
            <w:pPr>
              <w:jc w:val="center"/>
              <w:rPr>
                <w:rStyle w:val="a4"/>
                <w:rFonts w:asciiTheme="minorEastAsia" w:hAnsiTheme="minorEastAsia"/>
                <w:sz w:val="28"/>
                <w:szCs w:val="28"/>
              </w:rPr>
            </w:pPr>
            <w:r w:rsidRPr="002A3981">
              <w:rPr>
                <w:rStyle w:val="a4"/>
                <w:rFonts w:asciiTheme="minorEastAsia" w:hAnsiTheme="minorEastAsia" w:hint="eastAsia"/>
                <w:sz w:val="28"/>
                <w:szCs w:val="28"/>
              </w:rPr>
              <w:t>“双一流”</w:t>
            </w:r>
          </w:p>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全日制本科</w:t>
            </w:r>
          </w:p>
        </w:tc>
        <w:tc>
          <w:tcPr>
            <w:tcW w:w="1560" w:type="dxa"/>
            <w:vAlign w:val="center"/>
          </w:tcPr>
          <w:p w:rsidR="009C553B" w:rsidRPr="002A3981" w:rsidRDefault="009C553B" w:rsidP="00DE5DAE">
            <w:pPr>
              <w:jc w:val="center"/>
              <w:rPr>
                <w:rStyle w:val="a4"/>
                <w:rFonts w:asciiTheme="minorEastAsia" w:hAnsiTheme="minorEastAsia"/>
                <w:b w:val="0"/>
                <w:sz w:val="28"/>
                <w:szCs w:val="28"/>
              </w:rPr>
            </w:pPr>
            <w:r>
              <w:rPr>
                <w:rStyle w:val="a4"/>
                <w:rFonts w:asciiTheme="minorEastAsia" w:hAnsiTheme="minorEastAsia" w:hint="eastAsia"/>
                <w:sz w:val="28"/>
                <w:szCs w:val="28"/>
              </w:rPr>
              <w:t>10万元</w:t>
            </w:r>
          </w:p>
        </w:tc>
        <w:tc>
          <w:tcPr>
            <w:tcW w:w="1842" w:type="dxa"/>
            <w:vMerge/>
            <w:vAlign w:val="center"/>
          </w:tcPr>
          <w:p w:rsidR="009C553B" w:rsidRPr="002A3981" w:rsidRDefault="009C553B" w:rsidP="00DE5DAE">
            <w:pPr>
              <w:jc w:val="center"/>
              <w:rPr>
                <w:rStyle w:val="a4"/>
                <w:rFonts w:asciiTheme="minorEastAsia" w:hAnsiTheme="minorEastAsia"/>
                <w:b w:val="0"/>
                <w:sz w:val="28"/>
                <w:szCs w:val="28"/>
              </w:rPr>
            </w:pPr>
          </w:p>
        </w:tc>
        <w:tc>
          <w:tcPr>
            <w:tcW w:w="2177" w:type="dxa"/>
            <w:vMerge/>
            <w:vAlign w:val="center"/>
          </w:tcPr>
          <w:p w:rsidR="009C553B" w:rsidRPr="002A3981" w:rsidRDefault="009C553B" w:rsidP="00DE5DAE">
            <w:pPr>
              <w:jc w:val="center"/>
              <w:rPr>
                <w:rStyle w:val="a4"/>
                <w:rFonts w:asciiTheme="minorEastAsia" w:hAnsiTheme="minorEastAsia"/>
                <w:b w:val="0"/>
                <w:sz w:val="28"/>
                <w:szCs w:val="28"/>
              </w:rPr>
            </w:pPr>
          </w:p>
        </w:tc>
      </w:tr>
      <w:tr w:rsidR="009C553B" w:rsidRPr="002A3981" w:rsidTr="00DE5DAE">
        <w:tc>
          <w:tcPr>
            <w:tcW w:w="2943"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其他全日制本科</w:t>
            </w:r>
            <w:r>
              <w:rPr>
                <w:rStyle w:val="a4"/>
                <w:rFonts w:asciiTheme="minorEastAsia" w:hAnsiTheme="minorEastAsia" w:hint="eastAsia"/>
                <w:sz w:val="28"/>
                <w:szCs w:val="28"/>
              </w:rPr>
              <w:t>、技师</w:t>
            </w:r>
          </w:p>
        </w:tc>
        <w:tc>
          <w:tcPr>
            <w:tcW w:w="1560"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3万元</w:t>
            </w:r>
          </w:p>
        </w:tc>
        <w:tc>
          <w:tcPr>
            <w:tcW w:w="1842" w:type="dxa"/>
            <w:vAlign w:val="center"/>
          </w:tcPr>
          <w:p w:rsidR="009C553B" w:rsidRPr="002A3981" w:rsidRDefault="009C553B" w:rsidP="00DE5DAE">
            <w:pPr>
              <w:jc w:val="center"/>
              <w:rPr>
                <w:rStyle w:val="a4"/>
                <w:rFonts w:asciiTheme="minorEastAsia" w:hAnsiTheme="minorEastAsia"/>
                <w:b w:val="0"/>
                <w:sz w:val="28"/>
                <w:szCs w:val="28"/>
              </w:rPr>
            </w:pPr>
            <w:r>
              <w:rPr>
                <w:rFonts w:asciiTheme="minorEastAsia" w:hAnsiTheme="minorEastAsia" w:hint="eastAsia"/>
                <w:sz w:val="28"/>
                <w:szCs w:val="28"/>
              </w:rPr>
              <w:t>3</w:t>
            </w:r>
            <w:r w:rsidRPr="002A3981">
              <w:rPr>
                <w:rFonts w:asciiTheme="minorEastAsia" w:hAnsiTheme="minorEastAsia" w:hint="eastAsia"/>
                <w:sz w:val="28"/>
                <w:szCs w:val="28"/>
              </w:rPr>
              <w:t>万元</w:t>
            </w:r>
          </w:p>
        </w:tc>
        <w:tc>
          <w:tcPr>
            <w:tcW w:w="2177"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w:t>
            </w:r>
          </w:p>
        </w:tc>
      </w:tr>
      <w:tr w:rsidR="009C553B" w:rsidRPr="002A3981" w:rsidTr="00DE5DAE">
        <w:tc>
          <w:tcPr>
            <w:tcW w:w="2943"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全日制专科高职</w:t>
            </w:r>
          </w:p>
        </w:tc>
        <w:tc>
          <w:tcPr>
            <w:tcW w:w="1560"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w:t>
            </w:r>
          </w:p>
        </w:tc>
        <w:tc>
          <w:tcPr>
            <w:tcW w:w="1842" w:type="dxa"/>
            <w:vAlign w:val="center"/>
          </w:tcPr>
          <w:p w:rsidR="009C553B" w:rsidRPr="002A3981" w:rsidRDefault="009C553B" w:rsidP="00DE5DAE">
            <w:pPr>
              <w:jc w:val="center"/>
              <w:rPr>
                <w:rStyle w:val="a4"/>
                <w:rFonts w:asciiTheme="minorEastAsia" w:hAnsiTheme="minorEastAsia"/>
                <w:b w:val="0"/>
                <w:sz w:val="28"/>
                <w:szCs w:val="28"/>
              </w:rPr>
            </w:pPr>
            <w:r>
              <w:rPr>
                <w:rFonts w:asciiTheme="minorEastAsia" w:hAnsiTheme="minorEastAsia" w:hint="eastAsia"/>
                <w:sz w:val="28"/>
                <w:szCs w:val="28"/>
              </w:rPr>
              <w:t>1.8</w:t>
            </w:r>
            <w:r w:rsidRPr="002A3981">
              <w:rPr>
                <w:rFonts w:asciiTheme="minorEastAsia" w:hAnsiTheme="minorEastAsia" w:hint="eastAsia"/>
                <w:sz w:val="28"/>
                <w:szCs w:val="28"/>
              </w:rPr>
              <w:t>万元</w:t>
            </w:r>
          </w:p>
        </w:tc>
        <w:tc>
          <w:tcPr>
            <w:tcW w:w="2177" w:type="dxa"/>
            <w:vAlign w:val="center"/>
          </w:tcPr>
          <w:p w:rsidR="009C553B" w:rsidRPr="002A3981" w:rsidRDefault="009C553B" w:rsidP="00DE5DAE">
            <w:pPr>
              <w:jc w:val="center"/>
              <w:rPr>
                <w:rStyle w:val="a4"/>
                <w:rFonts w:asciiTheme="minorEastAsia" w:hAnsiTheme="minorEastAsia"/>
                <w:b w:val="0"/>
                <w:sz w:val="28"/>
                <w:szCs w:val="28"/>
              </w:rPr>
            </w:pPr>
            <w:r w:rsidRPr="002A3981">
              <w:rPr>
                <w:rStyle w:val="a4"/>
                <w:rFonts w:asciiTheme="minorEastAsia" w:hAnsiTheme="minorEastAsia" w:hint="eastAsia"/>
                <w:sz w:val="28"/>
                <w:szCs w:val="28"/>
              </w:rPr>
              <w:t>/</w:t>
            </w:r>
          </w:p>
        </w:tc>
      </w:tr>
    </w:tbl>
    <w:p w:rsidR="009C553B" w:rsidRPr="002A3981" w:rsidRDefault="009C553B" w:rsidP="009C553B">
      <w:pPr>
        <w:pStyle w:val="a3"/>
        <w:widowControl/>
        <w:spacing w:beforeAutospacing="0" w:afterAutospacing="0"/>
        <w:rPr>
          <w:sz w:val="32"/>
          <w:szCs w:val="32"/>
        </w:rPr>
      </w:pPr>
    </w:p>
    <w:p w:rsidR="009C553B" w:rsidRPr="009C553B" w:rsidRDefault="009C553B" w:rsidP="009C553B">
      <w:pPr>
        <w:rPr>
          <w:rFonts w:ascii="黑体" w:eastAsia="黑体" w:hAnsi="黑体"/>
          <w:sz w:val="32"/>
          <w:szCs w:val="32"/>
        </w:rPr>
      </w:pPr>
    </w:p>
    <w:sectPr w:rsidR="009C553B" w:rsidRPr="009C553B" w:rsidSect="0001697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7A0" w:rsidRDefault="002C37A0" w:rsidP="00D30474">
      <w:pPr>
        <w:ind w:firstLine="640"/>
      </w:pPr>
      <w:r>
        <w:separator/>
      </w:r>
    </w:p>
  </w:endnote>
  <w:endnote w:type="continuationSeparator" w:id="1">
    <w:p w:rsidR="002C37A0" w:rsidRDefault="002C37A0" w:rsidP="00D30474">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7A0" w:rsidRDefault="002C37A0" w:rsidP="00D30474">
      <w:pPr>
        <w:ind w:firstLine="640"/>
      </w:pPr>
      <w:r>
        <w:separator/>
      </w:r>
    </w:p>
  </w:footnote>
  <w:footnote w:type="continuationSeparator" w:id="1">
    <w:p w:rsidR="002C37A0" w:rsidRDefault="002C37A0" w:rsidP="00D30474">
      <w:pPr>
        <w:ind w:firstLine="64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FEE2DBA"/>
    <w:rsid w:val="00016972"/>
    <w:rsid w:val="00054303"/>
    <w:rsid w:val="002C37A0"/>
    <w:rsid w:val="004805E2"/>
    <w:rsid w:val="0059041C"/>
    <w:rsid w:val="005C23CF"/>
    <w:rsid w:val="00606D90"/>
    <w:rsid w:val="007057F7"/>
    <w:rsid w:val="00905C72"/>
    <w:rsid w:val="009C553B"/>
    <w:rsid w:val="00AC50C9"/>
    <w:rsid w:val="00BF0BFE"/>
    <w:rsid w:val="00D30474"/>
    <w:rsid w:val="00E55F67"/>
    <w:rsid w:val="04247A63"/>
    <w:rsid w:val="06B76F16"/>
    <w:rsid w:val="0DAA063E"/>
    <w:rsid w:val="2DFA5EF2"/>
    <w:rsid w:val="3FF864A3"/>
    <w:rsid w:val="542F238B"/>
    <w:rsid w:val="5A697B0D"/>
    <w:rsid w:val="5FEE2DBA"/>
    <w:rsid w:val="631903C0"/>
    <w:rsid w:val="67CF3C88"/>
    <w:rsid w:val="74CF25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16972"/>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016972"/>
    <w:pPr>
      <w:spacing w:beforeAutospacing="1" w:afterAutospacing="1"/>
      <w:jc w:val="left"/>
    </w:pPr>
    <w:rPr>
      <w:rFonts w:cs="Times New Roman"/>
      <w:kern w:val="0"/>
      <w:sz w:val="24"/>
    </w:rPr>
  </w:style>
  <w:style w:type="character" w:styleId="a4">
    <w:name w:val="Strong"/>
    <w:basedOn w:val="a0"/>
    <w:qFormat/>
    <w:rsid w:val="00016972"/>
    <w:rPr>
      <w:b/>
    </w:rPr>
  </w:style>
  <w:style w:type="paragraph" w:styleId="a5">
    <w:name w:val="Balloon Text"/>
    <w:basedOn w:val="a"/>
    <w:link w:val="Char"/>
    <w:rsid w:val="00D30474"/>
    <w:rPr>
      <w:sz w:val="18"/>
      <w:szCs w:val="18"/>
    </w:rPr>
  </w:style>
  <w:style w:type="character" w:customStyle="1" w:styleId="Char">
    <w:name w:val="批注框文本 Char"/>
    <w:basedOn w:val="a0"/>
    <w:link w:val="a5"/>
    <w:rsid w:val="00D30474"/>
    <w:rPr>
      <w:rFonts w:asciiTheme="minorHAnsi" w:eastAsiaTheme="minorEastAsia" w:hAnsiTheme="minorHAnsi" w:cstheme="minorBidi"/>
      <w:kern w:val="2"/>
      <w:sz w:val="18"/>
      <w:szCs w:val="18"/>
    </w:rPr>
  </w:style>
  <w:style w:type="paragraph" w:styleId="a6">
    <w:name w:val="header"/>
    <w:basedOn w:val="a"/>
    <w:link w:val="Char0"/>
    <w:rsid w:val="00D3047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D30474"/>
    <w:rPr>
      <w:rFonts w:asciiTheme="minorHAnsi" w:eastAsiaTheme="minorEastAsia" w:hAnsiTheme="minorHAnsi" w:cstheme="minorBidi"/>
      <w:kern w:val="2"/>
      <w:sz w:val="18"/>
      <w:szCs w:val="18"/>
    </w:rPr>
  </w:style>
  <w:style w:type="paragraph" w:styleId="a7">
    <w:name w:val="footer"/>
    <w:basedOn w:val="a"/>
    <w:link w:val="Char1"/>
    <w:rsid w:val="00D30474"/>
    <w:pPr>
      <w:tabs>
        <w:tab w:val="center" w:pos="4153"/>
        <w:tab w:val="right" w:pos="8306"/>
      </w:tabs>
      <w:snapToGrid w:val="0"/>
      <w:jc w:val="left"/>
    </w:pPr>
    <w:rPr>
      <w:sz w:val="18"/>
      <w:szCs w:val="18"/>
    </w:rPr>
  </w:style>
  <w:style w:type="character" w:customStyle="1" w:styleId="Char1">
    <w:name w:val="页脚 Char"/>
    <w:basedOn w:val="a0"/>
    <w:link w:val="a7"/>
    <w:rsid w:val="00D30474"/>
    <w:rPr>
      <w:rFonts w:asciiTheme="minorHAnsi" w:eastAsiaTheme="minorEastAsia" w:hAnsiTheme="minorHAnsi" w:cstheme="minorBidi"/>
      <w:kern w:val="2"/>
      <w:sz w:val="18"/>
      <w:szCs w:val="18"/>
    </w:rPr>
  </w:style>
  <w:style w:type="table" w:styleId="a8">
    <w:name w:val="Table Grid"/>
    <w:basedOn w:val="a1"/>
    <w:rsid w:val="009C5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267</Words>
  <Characters>1524</Characters>
  <Application>Microsoft Office Word</Application>
  <DocSecurity>0</DocSecurity>
  <Lines>12</Lines>
  <Paragraphs>3</Paragraphs>
  <ScaleCrop>false</ScaleCrop>
  <Company>Microsoft</Company>
  <LinksUpToDate>false</LinksUpToDate>
  <CharactersWithSpaces>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译天天天天</dc:creator>
  <cp:lastModifiedBy>PC</cp:lastModifiedBy>
  <cp:revision>10</cp:revision>
  <dcterms:created xsi:type="dcterms:W3CDTF">2021-03-09T06:07:00Z</dcterms:created>
  <dcterms:modified xsi:type="dcterms:W3CDTF">2021-03-10T11:47:00Z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