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</w:rPr>
        <w:t>上海市202</w:t>
      </w:r>
      <w:r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</w:rPr>
        <w:t>年度选调应届优秀大学毕业生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  <w:lang w:val="en-US" w:eastAsia="zh-CN"/>
        </w:rPr>
        <w:t>高校名单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北京大学等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44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所高校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北京：北京大学、清华大学、中国人民大学、北京航空航天大学、北京理工大学、中国农业大学、北京师范大学、中央民族大学；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天津：南开大学、天津大学；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辽宁：大连理工大学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东北大学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吉林：吉林大学；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黑龙江：哈尔滨工业大学；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1058" w:rightChars="-504"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江苏：南京大学、东南大学；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浙江：浙江大学；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安徽：中国科学技术大学；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福建：厦门大学；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山东：山东大学、中国海洋大学；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湖北：武汉大学、华中科技大学；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湖南：中南大学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湖南大学、国防科技大学；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广东：中山大学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华南理工大学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重庆：重庆大学；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四川：四川大学、电子科技大学；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陕西：西安交通大学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西北工业大学、西北农林科技大学；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甘肃：兰州大学；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上海：复旦大学、上海交通大学、同济大学、华东师范大学、华东理工大学、东华大学、上海外国语大学、上海财经大学、上海大学。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中央财经大学等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所高校“双一流”建设学科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北京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中央财经大学（应用经济学）、北京交通大学（系统科学）、北京工业大学（土木工程）、北京邮电大学（信息与通信工程、计算机科学与技术）、北京林业大学（风景园林学、林学）、北京协和医学院（生物学、生物医学工程、临床医学、公共卫生与预防医学、药学）、北京中医药大学（中医学、中西医结合、中药学）、北京外国语大学（外国语言文学）、中国传媒大学（新闻传播学、戏剧与影视学）、对外经济贸易大学（应用经济学）、外交学院（政治学）、中国政法大学（法学）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江苏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：苏州大学（材料科学与工程）、南京航空航天大学（力学、控制科学与工程、航空宇航科学与技术）、南京邮电大学（电子科学与技术）、河海大学（水利工程、环境科学与工程）；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安徽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：安徽大学（材料科学与工程）；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河南：郑州大学（化学、材料科学与工程、临床医学）；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湖北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：华中农业大学（生物学、园艺学、畜牧学、兽医学、农林经济管理）、中南财经政法大学（法学）、武汉理工大学（材料科学与工程）；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广东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：暨南大学（药学）；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云南：云南大学（民族学、生态学）；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陕西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：西安电子科技大学（信息与通信工程、计算机科学与技术）、长安大学（交通运输工程）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新疆：新疆大学（马克思主义理论、化学、计算机科学与技术）；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上海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：上海海洋大学（水产）、上海中医药大学（中医学、中药学）、上海体育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学（体育学）、上海音乐学院（音乐与舞蹈学）。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华东政法大学等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所本市高校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4所“双一流”建设学科高校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华东政法大学、上海中医药大学、上海海洋大学、上海音乐学院、上海体育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大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学、上海对外经贸大学、上海理工大学、上海立信会计金融学院、上海海事大学、上海师范大学、上海政法学院、上海戏剧学院、上海公安学院、上海纽约大学、上海工程技术大学、上海海关学院、上海商学院、上海第二工业大学、上海应用技术大学、上海电力大学、上海电机学院、上海健康医学院、上海杉达学院、上海视觉艺术学院、上海外国语大学贤达经济人文学院、上海建桥学院、上海师范大学天华学院、上海兴伟学院、上海立达学院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试点高校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中国科学院大学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、上海科技大学、南方科技大学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研究型大学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，以及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上海市留学回国人员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可直接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办理落户的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国（境）外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高校。</w:t>
      </w:r>
    </w:p>
    <w:p>
      <w:bookmarkStart w:id="0" w:name="_GoBack"/>
      <w:bookmarkEnd w:id="0"/>
    </w:p>
    <w:sectPr>
      <w:footerReference r:id="rId3" w:type="default"/>
      <w:pgSz w:w="11906" w:h="16838"/>
      <w:pgMar w:top="1984" w:right="1531" w:bottom="1871" w:left="1531" w:header="720" w:footer="720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CA65CD"/>
    <w:multiLevelType w:val="singleLevel"/>
    <w:tmpl w:val="FDCA65C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YzdlYzNlZWRkZDdhNWU5Yzc5YWExNWU4MmY3NDcifQ=="/>
  </w:docVars>
  <w:rsids>
    <w:rsidRoot w:val="00000000"/>
    <w:rsid w:val="21D33775"/>
    <w:rsid w:val="51D0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2022-03-02T01:24:00Z</dcterms:created>
  <dc:creator>hp</dc:creator>
  <cp:lastModifiedBy>hp</cp:lastModifiedBy>
  <dcterms:modified xsi:type="dcterms:W3CDTF">2023-09-01T03:32:26Z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926C02B72DBA4E3A80C4546F4D41B62C</vt:lpwstr>
  </property>
</Properties>
</file>